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054" w:rsidRDefault="00891211" w:rsidP="00891211">
      <w:r>
        <w:t>Core Review:</w:t>
      </w:r>
    </w:p>
    <w:p w:rsidR="00891211" w:rsidRDefault="00891211" w:rsidP="00891211">
      <w:pPr>
        <w:pStyle w:val="ListParagraph"/>
        <w:numPr>
          <w:ilvl w:val="0"/>
          <w:numId w:val="1"/>
        </w:numPr>
      </w:pPr>
      <w:r>
        <w:t>The reading scores of 4</w:t>
      </w:r>
      <w:r w:rsidRPr="00891211">
        <w:rPr>
          <w:vertAlign w:val="superscript"/>
        </w:rPr>
        <w:t>th</w:t>
      </w:r>
      <w:r>
        <w:t xml:space="preserve"> graders and 7</w:t>
      </w:r>
      <w:r w:rsidRPr="00891211">
        <w:rPr>
          <w:vertAlign w:val="superscript"/>
        </w:rPr>
        <w:t>th</w:t>
      </w:r>
      <w:r>
        <w:t xml:space="preserve"> graders on their respective standardized tests are seen below in the </w:t>
      </w:r>
      <w:proofErr w:type="spellStart"/>
      <w:r>
        <w:t>stemplots</w:t>
      </w:r>
      <w:proofErr w:type="spellEnd"/>
      <w:r>
        <w:t xml:space="preserve">.  The scores are in points out of 50.  </w:t>
      </w:r>
    </w:p>
    <w:p w:rsidR="00891211" w:rsidRDefault="00891211" w:rsidP="00891211">
      <w:pPr>
        <w:ind w:left="360"/>
      </w:pPr>
    </w:p>
    <w:tbl>
      <w:tblPr>
        <w:tblW w:w="3360" w:type="dxa"/>
        <w:tblCellMar>
          <w:left w:w="0" w:type="dxa"/>
          <w:right w:w="0" w:type="dxa"/>
        </w:tblCellMar>
        <w:tblLook w:val="04A0" w:firstRow="1" w:lastRow="0" w:firstColumn="1" w:lastColumn="0" w:noHBand="0" w:noVBand="1"/>
      </w:tblPr>
      <w:tblGrid>
        <w:gridCol w:w="280"/>
        <w:gridCol w:w="280"/>
        <w:gridCol w:w="280"/>
        <w:gridCol w:w="280"/>
        <w:gridCol w:w="280"/>
        <w:gridCol w:w="280"/>
        <w:gridCol w:w="280"/>
        <w:gridCol w:w="280"/>
        <w:gridCol w:w="280"/>
        <w:gridCol w:w="280"/>
        <w:gridCol w:w="280"/>
        <w:gridCol w:w="280"/>
      </w:tblGrid>
      <w:tr w:rsidR="00891211" w:rsidTr="00733136">
        <w:trPr>
          <w:trHeight w:val="300"/>
        </w:trPr>
        <w:tc>
          <w:tcPr>
            <w:tcW w:w="1400" w:type="dxa"/>
            <w:gridSpan w:val="5"/>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4th Grade</w:t>
            </w: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891211" w:rsidRDefault="00891211" w:rsidP="00891211">
            <w:pPr>
              <w:rPr>
                <w:rFonts w:ascii="Calibri" w:hAnsi="Calibri" w:cs="Calibri"/>
                <w:color w:val="000000"/>
                <w:sz w:val="22"/>
                <w:szCs w:val="22"/>
              </w:rPr>
            </w:pPr>
          </w:p>
        </w:tc>
        <w:tc>
          <w:tcPr>
            <w:tcW w:w="1680" w:type="dxa"/>
            <w:gridSpan w:val="6"/>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891211" w:rsidRDefault="00891211" w:rsidP="00891211">
            <w:pPr>
              <w:jc w:val="center"/>
              <w:rPr>
                <w:rFonts w:ascii="Calibri" w:hAnsi="Calibri" w:cs="Calibri"/>
                <w:color w:val="000000"/>
                <w:sz w:val="22"/>
                <w:szCs w:val="22"/>
              </w:rPr>
            </w:pPr>
            <w:r>
              <w:rPr>
                <w:rFonts w:ascii="Calibri" w:hAnsi="Calibri" w:cs="Calibri"/>
                <w:noProof/>
                <w:color w:val="000000"/>
              </w:rPr>
              <mc:AlternateContent>
                <mc:Choice Requires="wps">
                  <w:drawing>
                    <wp:anchor distT="0" distB="0" distL="114300" distR="114300" simplePos="0" relativeHeight="251661312" behindDoc="0" locked="0" layoutInCell="1" allowOverlap="1" wp14:anchorId="229485C1" wp14:editId="36DBF5D6">
                      <wp:simplePos x="0" y="0"/>
                      <wp:positionH relativeFrom="column">
                        <wp:posOffset>3019425</wp:posOffset>
                      </wp:positionH>
                      <wp:positionV relativeFrom="paragraph">
                        <wp:posOffset>-37465</wp:posOffset>
                      </wp:positionV>
                      <wp:extent cx="1295400" cy="200977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1295400" cy="2009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91211" w:rsidRDefault="00891211" w:rsidP="00891211">
                                  <w:r>
                                    <w:rPr>
                                      <w:b/>
                                    </w:rPr>
                                    <w:t>7</w:t>
                                  </w:r>
                                  <w:r w:rsidRPr="00891211">
                                    <w:rPr>
                                      <w:b/>
                                      <w:vertAlign w:val="superscript"/>
                                    </w:rPr>
                                    <w:t>th</w:t>
                                  </w:r>
                                  <w:r>
                                    <w:rPr>
                                      <w:b/>
                                    </w:rPr>
                                    <w:t xml:space="preserve"> grade</w:t>
                                  </w:r>
                                  <w:r>
                                    <w:t>:</w:t>
                                  </w:r>
                                </w:p>
                                <w:p w:rsidR="00891211" w:rsidRDefault="00891211" w:rsidP="00891211"/>
                                <w:p w:rsidR="00891211" w:rsidRDefault="00891211" w:rsidP="00891211">
                                  <w:r w:rsidRPr="00BF07B0">
                                    <w:rPr>
                                      <w:i/>
                                    </w:rPr>
                                    <w:t>n</w:t>
                                  </w:r>
                                  <w:r>
                                    <w:t xml:space="preserve"> = </w:t>
                                  </w:r>
                                  <w:r w:rsidR="009A2F36">
                                    <w:t>20</w:t>
                                  </w:r>
                                </w:p>
                                <w:p w:rsidR="00891211" w:rsidRDefault="00891211" w:rsidP="00891211">
                                  <w:proofErr w:type="spellStart"/>
                                  <w:r w:rsidRPr="00BF07B0">
                                    <w:rPr>
                                      <w:i/>
                                    </w:rPr>
                                    <w:t>X</w:t>
                                  </w:r>
                                  <w:r>
                                    <w:t>min</w:t>
                                  </w:r>
                                  <w:proofErr w:type="spellEnd"/>
                                  <w:r>
                                    <w:t xml:space="preserve"> = </w:t>
                                  </w:r>
                                  <w:r>
                                    <w:t>1</w:t>
                                  </w:r>
                                </w:p>
                                <w:p w:rsidR="00891211" w:rsidRDefault="00891211" w:rsidP="00891211">
                                  <w:r>
                                    <w:t xml:space="preserve">Q1 = </w:t>
                                  </w:r>
                                  <w:r>
                                    <w:t>19</w:t>
                                  </w:r>
                                </w:p>
                                <w:p w:rsidR="00891211" w:rsidRDefault="00891211" w:rsidP="00891211">
                                  <w:r>
                                    <w:t xml:space="preserve">Med = </w:t>
                                  </w:r>
                                  <w:r>
                                    <w:t>26</w:t>
                                  </w:r>
                                </w:p>
                                <w:p w:rsidR="00891211" w:rsidRDefault="00891211" w:rsidP="00891211">
                                  <w:r>
                                    <w:t xml:space="preserve">Q3 = </w:t>
                                  </w:r>
                                  <w:r>
                                    <w:t>32</w:t>
                                  </w:r>
                                </w:p>
                                <w:p w:rsidR="00891211" w:rsidRDefault="00891211" w:rsidP="00891211">
                                  <w:proofErr w:type="spellStart"/>
                                  <w:r w:rsidRPr="00BF07B0">
                                    <w:rPr>
                                      <w:i/>
                                    </w:rPr>
                                    <w:t>X</w:t>
                                  </w:r>
                                  <w:r>
                                    <w:t>max</w:t>
                                  </w:r>
                                  <w:proofErr w:type="spellEnd"/>
                                  <w:r>
                                    <w:t xml:space="preserve"> = </w:t>
                                  </w:r>
                                  <w:r>
                                    <w:t>36</w:t>
                                  </w:r>
                                </w:p>
                                <w:p w:rsidR="00891211" w:rsidRDefault="00891211" w:rsidP="00891211">
                                  <w:r>
                                    <w:t xml:space="preserve">Mean = </w:t>
                                  </w:r>
                                  <w:r w:rsidR="009A2F36">
                                    <w:t>24.09</w:t>
                                  </w:r>
                                </w:p>
                                <w:p w:rsidR="00891211" w:rsidRDefault="00891211" w:rsidP="00891211">
                                  <w:r w:rsidRPr="00BF07B0">
                                    <w:rPr>
                                      <w:i/>
                                    </w:rPr>
                                    <w:t>s</w:t>
                                  </w:r>
                                  <w:r>
                                    <w:t xml:space="preserve"> = </w:t>
                                  </w:r>
                                  <w:r w:rsidR="009A2F36">
                                    <w:t>5.83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37.75pt;margin-top:-2.95pt;width:102pt;height:15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OIxkwIAALMFAAAOAAAAZHJzL2Uyb0RvYy54bWysVE1PGzEQvVfqf7B8L5uEBErEBqUgqkoI&#10;UKHi7HhtYuH1uLaT3fTXM+PdhEC5UPWyO/a8Gc+8+Tg9a2vL1ipEA67kw4MBZ8pJqIx7LPmv+8sv&#10;XzmLSbhKWHCq5BsV+dns86fTxk/VCJZgKxUYOnFx2viSL1Py06KIcqlqEQ/AK4dKDaEWCY/hsaiC&#10;aNB7bYvRYHBUNBAqH0CqGPH2olPyWfavtZLpRuuoErMlx9hS/ob8XdC3mJ2K6WMQfmlkH4b4hyhq&#10;YRw+unN1IZJgq2D+clUbGSCCTgcS6gK0NlLlHDCb4eBNNndL4VXOBcmJfkdT/H9u5fX6NjBTlfyQ&#10;MydqLNG9ahP7Bi07JHYaH6cIuvMISy1eY5W39xEvKelWh5r+mA5DPfK82XFLziQZjU4m4wGqJOqw&#10;cifHxxPyU7yY+xDTdwU1I6HkAYuXORXrq5g66BZCr0Wwpro01uYDNYw6t4GtBZbaphwkOn+Fso41&#10;JT86nAyy41c6cr2zX1ghn/rw9lDozzp6TuXW6sMiijoqspQ2VhHGup9KI7WZkXdiFFIqt4szowml&#10;MaOPGPb4l6g+YtzlgRb5ZXBpZ1wbB6Fj6TW11dOWWt3hsYZ7eZOY2kXbt84Cqg12ToBu8qKXlwaJ&#10;vhIx3YqAo4Ydgesj3eBHW8DqQC9xtoTw5717wuMEoJazBke35PH3SgTFmf3hcDZOhuMxzXo+jCfH&#10;IzyEfc1iX+NW9TlgywxxUXmZRcInuxV1gPoBt8ycXkWVcBLfLnnaiuepWyi4paSazzMIp9uLdOXu&#10;vCTXRC812H37IILvGzzhbFzDdsjF9E2fd1iydDBfJdAmDwER3LHaE4+bIY9Rv8Vo9eyfM+pl186e&#10;AQAA//8DAFBLAwQUAAYACAAAACEAirK5794AAAAKAQAADwAAAGRycy9kb3ducmV2LnhtbEyPwU7D&#10;MAyG70i8Q2Qkbls6oF1bmk6ANi6cGIiz13hJRJNUTdaVtyc7wdH2p9/f32xm27OJxmC8E7BaZsDI&#10;dV4apwR8fuwWJbAQ0UnsvSMBPxRg015fNVhLf3bvNO2jYinEhRoF6BiHmvPQabIYln4gl25HP1qM&#10;aRwVlyOeU7jt+V2WFdyicemDxoFeNHXf+5MVsH1WlepKHPW2lMZM89fxTb0KcXszPz0CizTHPxgu&#10;+kkd2uR08CcnA+sFPKzzPKECFnkFLAHFukqLg4D7VVYAbxv+v0L7CwAA//8DAFBLAQItABQABgAI&#10;AAAAIQC2gziS/gAAAOEBAAATAAAAAAAAAAAAAAAAAAAAAABbQ29udGVudF9UeXBlc10ueG1sUEsB&#10;Ai0AFAAGAAgAAAAhADj9If/WAAAAlAEAAAsAAAAAAAAAAAAAAAAALwEAAF9yZWxzLy5yZWxzUEsB&#10;Ai0AFAAGAAgAAAAhALLM4jGTAgAAswUAAA4AAAAAAAAAAAAAAAAALgIAAGRycy9lMm9Eb2MueG1s&#10;UEsBAi0AFAAGAAgAAAAhAIqyue/eAAAACgEAAA8AAAAAAAAAAAAAAAAA7QQAAGRycy9kb3ducmV2&#10;LnhtbFBLBQYAAAAABAAEAPMAAAD4BQAAAAA=&#10;" fillcolor="white [3201]" strokeweight=".5pt">
                      <v:textbox>
                        <w:txbxContent>
                          <w:p w:rsidR="00891211" w:rsidRDefault="00891211" w:rsidP="00891211">
                            <w:r>
                              <w:rPr>
                                <w:b/>
                              </w:rPr>
                              <w:t>7</w:t>
                            </w:r>
                            <w:r w:rsidRPr="00891211">
                              <w:rPr>
                                <w:b/>
                                <w:vertAlign w:val="superscript"/>
                              </w:rPr>
                              <w:t>th</w:t>
                            </w:r>
                            <w:r>
                              <w:rPr>
                                <w:b/>
                              </w:rPr>
                              <w:t xml:space="preserve"> grade</w:t>
                            </w:r>
                            <w:r>
                              <w:t>:</w:t>
                            </w:r>
                          </w:p>
                          <w:p w:rsidR="00891211" w:rsidRDefault="00891211" w:rsidP="00891211"/>
                          <w:p w:rsidR="00891211" w:rsidRDefault="00891211" w:rsidP="00891211">
                            <w:r w:rsidRPr="00BF07B0">
                              <w:rPr>
                                <w:i/>
                              </w:rPr>
                              <w:t>n</w:t>
                            </w:r>
                            <w:r>
                              <w:t xml:space="preserve"> = </w:t>
                            </w:r>
                            <w:r w:rsidR="009A2F36">
                              <w:t>20</w:t>
                            </w:r>
                          </w:p>
                          <w:p w:rsidR="00891211" w:rsidRDefault="00891211" w:rsidP="00891211">
                            <w:proofErr w:type="spellStart"/>
                            <w:r w:rsidRPr="00BF07B0">
                              <w:rPr>
                                <w:i/>
                              </w:rPr>
                              <w:t>X</w:t>
                            </w:r>
                            <w:r>
                              <w:t>min</w:t>
                            </w:r>
                            <w:proofErr w:type="spellEnd"/>
                            <w:r>
                              <w:t xml:space="preserve"> = </w:t>
                            </w:r>
                            <w:r>
                              <w:t>1</w:t>
                            </w:r>
                          </w:p>
                          <w:p w:rsidR="00891211" w:rsidRDefault="00891211" w:rsidP="00891211">
                            <w:r>
                              <w:t xml:space="preserve">Q1 = </w:t>
                            </w:r>
                            <w:r>
                              <w:t>19</w:t>
                            </w:r>
                          </w:p>
                          <w:p w:rsidR="00891211" w:rsidRDefault="00891211" w:rsidP="00891211">
                            <w:r>
                              <w:t xml:space="preserve">Med = </w:t>
                            </w:r>
                            <w:r>
                              <w:t>26</w:t>
                            </w:r>
                          </w:p>
                          <w:p w:rsidR="00891211" w:rsidRDefault="00891211" w:rsidP="00891211">
                            <w:r>
                              <w:t xml:space="preserve">Q3 = </w:t>
                            </w:r>
                            <w:r>
                              <w:t>32</w:t>
                            </w:r>
                          </w:p>
                          <w:p w:rsidR="00891211" w:rsidRDefault="00891211" w:rsidP="00891211">
                            <w:proofErr w:type="spellStart"/>
                            <w:r w:rsidRPr="00BF07B0">
                              <w:rPr>
                                <w:i/>
                              </w:rPr>
                              <w:t>X</w:t>
                            </w:r>
                            <w:r>
                              <w:t>max</w:t>
                            </w:r>
                            <w:proofErr w:type="spellEnd"/>
                            <w:r>
                              <w:t xml:space="preserve"> = </w:t>
                            </w:r>
                            <w:r>
                              <w:t>36</w:t>
                            </w:r>
                          </w:p>
                          <w:p w:rsidR="00891211" w:rsidRDefault="00891211" w:rsidP="00891211">
                            <w:r>
                              <w:t xml:space="preserve">Mean = </w:t>
                            </w:r>
                            <w:r w:rsidR="009A2F36">
                              <w:t>24.09</w:t>
                            </w:r>
                          </w:p>
                          <w:p w:rsidR="00891211" w:rsidRDefault="00891211" w:rsidP="00891211">
                            <w:r w:rsidRPr="00BF07B0">
                              <w:rPr>
                                <w:i/>
                              </w:rPr>
                              <w:t>s</w:t>
                            </w:r>
                            <w:r>
                              <w:t xml:space="preserve"> = </w:t>
                            </w:r>
                            <w:r w:rsidR="009A2F36">
                              <w:t>5.83</w:t>
                            </w:r>
                          </w:p>
                        </w:txbxContent>
                      </v:textbox>
                    </v:shape>
                  </w:pict>
                </mc:Fallback>
              </mc:AlternateContent>
            </w:r>
            <w:r>
              <w:rPr>
                <w:rFonts w:ascii="Calibri" w:hAnsi="Calibri" w:cs="Calibri"/>
                <w:noProof/>
                <w:color w:val="000000"/>
              </w:rPr>
              <mc:AlternateContent>
                <mc:Choice Requires="wps">
                  <w:drawing>
                    <wp:anchor distT="0" distB="0" distL="114300" distR="114300" simplePos="0" relativeHeight="251659264" behindDoc="0" locked="0" layoutInCell="1" allowOverlap="1" wp14:anchorId="166A76CC" wp14:editId="0D5C2217">
                      <wp:simplePos x="0" y="0"/>
                      <wp:positionH relativeFrom="column">
                        <wp:posOffset>1571625</wp:posOffset>
                      </wp:positionH>
                      <wp:positionV relativeFrom="paragraph">
                        <wp:posOffset>-33655</wp:posOffset>
                      </wp:positionV>
                      <wp:extent cx="1295400" cy="200977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1295400" cy="2009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91211" w:rsidRDefault="00891211" w:rsidP="00891211">
                                  <w:r>
                                    <w:rPr>
                                      <w:b/>
                                    </w:rPr>
                                    <w:t>4</w:t>
                                  </w:r>
                                  <w:r w:rsidRPr="00891211">
                                    <w:rPr>
                                      <w:b/>
                                      <w:vertAlign w:val="superscript"/>
                                    </w:rPr>
                                    <w:t>th</w:t>
                                  </w:r>
                                  <w:r>
                                    <w:rPr>
                                      <w:b/>
                                    </w:rPr>
                                    <w:t xml:space="preserve"> grade</w:t>
                                  </w:r>
                                  <w:r>
                                    <w:t>:</w:t>
                                  </w:r>
                                </w:p>
                                <w:p w:rsidR="00891211" w:rsidRDefault="00891211" w:rsidP="00891211"/>
                                <w:p w:rsidR="00891211" w:rsidRDefault="00891211" w:rsidP="00891211">
                                  <w:r w:rsidRPr="00BF07B0">
                                    <w:rPr>
                                      <w:i/>
                                    </w:rPr>
                                    <w:t>n</w:t>
                                  </w:r>
                                  <w:r>
                                    <w:t xml:space="preserve"> = </w:t>
                                  </w:r>
                                  <w:r w:rsidR="009A2F36">
                                    <w:t>19</w:t>
                                  </w:r>
                                </w:p>
                                <w:p w:rsidR="00891211" w:rsidRDefault="00891211" w:rsidP="00891211">
                                  <w:proofErr w:type="spellStart"/>
                                  <w:r w:rsidRPr="00BF07B0">
                                    <w:rPr>
                                      <w:i/>
                                    </w:rPr>
                                    <w:t>X</w:t>
                                  </w:r>
                                  <w:r>
                                    <w:t>min</w:t>
                                  </w:r>
                                  <w:proofErr w:type="spellEnd"/>
                                  <w:r>
                                    <w:t xml:space="preserve"> = </w:t>
                                  </w:r>
                                  <w:r>
                                    <w:t>12</w:t>
                                  </w:r>
                                </w:p>
                                <w:p w:rsidR="00891211" w:rsidRDefault="00891211" w:rsidP="00891211">
                                  <w:r>
                                    <w:t xml:space="preserve">Q1 = </w:t>
                                  </w:r>
                                  <w:r>
                                    <w:t>21</w:t>
                                  </w:r>
                                </w:p>
                                <w:p w:rsidR="00891211" w:rsidRDefault="00891211" w:rsidP="00891211">
                                  <w:r>
                                    <w:t xml:space="preserve">Med = </w:t>
                                  </w:r>
                                  <w:r>
                                    <w:t>30</w:t>
                                  </w:r>
                                </w:p>
                                <w:p w:rsidR="00891211" w:rsidRDefault="00891211" w:rsidP="00891211">
                                  <w:r>
                                    <w:t xml:space="preserve">Q3 = </w:t>
                                  </w:r>
                                  <w:r>
                                    <w:t>35</w:t>
                                  </w:r>
                                </w:p>
                                <w:p w:rsidR="00891211" w:rsidRDefault="00891211" w:rsidP="00891211">
                                  <w:proofErr w:type="spellStart"/>
                                  <w:r w:rsidRPr="00BF07B0">
                                    <w:rPr>
                                      <w:i/>
                                    </w:rPr>
                                    <w:t>X</w:t>
                                  </w:r>
                                  <w:r>
                                    <w:t>max</w:t>
                                  </w:r>
                                  <w:proofErr w:type="spellEnd"/>
                                  <w:r>
                                    <w:t xml:space="preserve"> = </w:t>
                                  </w:r>
                                  <w:r>
                                    <w:t>42</w:t>
                                  </w:r>
                                </w:p>
                                <w:p w:rsidR="00891211" w:rsidRDefault="00891211" w:rsidP="00891211">
                                  <w:r>
                                    <w:t xml:space="preserve">Mean = </w:t>
                                  </w:r>
                                  <w:r w:rsidR="009A2F36">
                                    <w:t>26.23</w:t>
                                  </w:r>
                                </w:p>
                                <w:p w:rsidR="00891211" w:rsidRDefault="00891211" w:rsidP="00891211">
                                  <w:r>
                                    <w:rPr>
                                      <w:i/>
                                    </w:rPr>
                                    <w:t>s</w:t>
                                  </w:r>
                                  <w:r>
                                    <w:t xml:space="preserve"> = </w:t>
                                  </w:r>
                                  <w:r w:rsidR="009A2F36">
                                    <w:t>4.95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123.75pt;margin-top:-2.65pt;width:102pt;height:15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MhTlQIAALoFAAAOAAAAZHJzL2Uyb0RvYy54bWysVE1PGzEQvVfqf7B8L5ukCZQoG5SCqCoh&#10;QCUVZ8drEwvb49pOdtNf37F3sySUC1Uvu2PPm/HMm4/ZRWM02QofFNiSDk8GlAjLoVL2qaQ/l9ef&#10;vlASIrMV02BFSXci0Iv5xw+z2k3FCNagK+EJOrFhWruSrmN006IIfC0MCyfghEWlBG9YxKN/KirP&#10;avRudDEaDE6LGnzlPHARAt5etUo6z/6lFDzeSRlEJLqkGFvMX5+/q/Qt5jM2ffLMrRXvwmD/EIVh&#10;yuKjvasrFhnZePWXK6O4hwAynnAwBUipuMg5YDbDwatsHtbMiZwLkhNcT1P4f2757fbeE1WVdESJ&#10;ZQZLtBRNJF+hIaPETu3CFEEPDmGxwWus8v4+4GVKupHepD+mQ1CPPO96bpMznoxG55PxAFUcdVi5&#10;87OzSfJTvJg7H+I3AYYkoaQei5c5ZdubEFvoHpJeC6BVda20zofUMOJSe7JlWGodc5Do/AilLalL&#10;evp5MsiOj3TJdW+/0ow/d+EdoNCftuk5kVurCytR1FKRpbjTImG0/SEkUpsZeSNGxrmwfZwZnVAS&#10;M3qPYYd/ieo9xm0eaJFfBht7Y6Ms+JalY2qr5z21ssVjDQ/yTmJsVk3uqb5TVlDtsIE8tAMYHL9W&#10;yPcNC/GeeZw4bAzcIvEOP1IDFgk6iZI1+N9v3Sc8DgJqKalxgksafm2YF5To7xZH5Hw4HqeRz4fx&#10;5GyEB3+oWR1q7MZcAnbOEPeV41lM+Kj3ovRgHnHZLNKrqGKW49sljXvxMrZ7BZcVF4tFBuGQOxZv&#10;7IPjyXViOfXZsnlk3nV9HnFEbmE/62z6qt1bbLK0sNhEkCrPQuK5ZbXjHxdEnqZumaUNdHjOqJeV&#10;O/8DAAD//wMAUEsDBBQABgAIAAAAIQB+k+9n3gAAAAoBAAAPAAAAZHJzL2Rvd25yZXYueG1sTI/B&#10;TsMwDIbvSLxDZCRuW9puZaU0nQANLpwYE2evyZKIJqmarCtvjznB0fan39/fbGfXs0mN0QYvIF9m&#10;wJTvgrReCzh8vCwqYDGhl9gHrwR8qwjb9vqqwVqGi39X0z5pRiE+1ijApDTUnMfOKIdxGQbl6XYK&#10;o8NE46i5HPFC4a7nRZbdcYfW0weDg3o2qvvan52A3ZO+112Fo9lV0tpp/jy96Vchbm/mxwdgSc3p&#10;D4ZffVKHlpyO4exlZL2AYr0pCRWwKFfACFiXOS2OAlZ5XgBvG/6/QvsDAAD//wMAUEsBAi0AFAAG&#10;AAgAAAAhALaDOJL+AAAA4QEAABMAAAAAAAAAAAAAAAAAAAAAAFtDb250ZW50X1R5cGVzXS54bWxQ&#10;SwECLQAUAAYACAAAACEAOP0h/9YAAACUAQAACwAAAAAAAAAAAAAAAAAvAQAAX3JlbHMvLnJlbHNQ&#10;SwECLQAUAAYACAAAACEAHAjIU5UCAAC6BQAADgAAAAAAAAAAAAAAAAAuAgAAZHJzL2Uyb0RvYy54&#10;bWxQSwECLQAUAAYACAAAACEAfpPvZ94AAAAKAQAADwAAAAAAAAAAAAAAAADvBAAAZHJzL2Rvd25y&#10;ZXYueG1sUEsFBgAAAAAEAAQA8wAAAPoFAAAAAA==&#10;" fillcolor="white [3201]" strokeweight=".5pt">
                      <v:textbox>
                        <w:txbxContent>
                          <w:p w:rsidR="00891211" w:rsidRDefault="00891211" w:rsidP="00891211">
                            <w:r>
                              <w:rPr>
                                <w:b/>
                              </w:rPr>
                              <w:t>4</w:t>
                            </w:r>
                            <w:r w:rsidRPr="00891211">
                              <w:rPr>
                                <w:b/>
                                <w:vertAlign w:val="superscript"/>
                              </w:rPr>
                              <w:t>th</w:t>
                            </w:r>
                            <w:r>
                              <w:rPr>
                                <w:b/>
                              </w:rPr>
                              <w:t xml:space="preserve"> grade</w:t>
                            </w:r>
                            <w:r>
                              <w:t>:</w:t>
                            </w:r>
                          </w:p>
                          <w:p w:rsidR="00891211" w:rsidRDefault="00891211" w:rsidP="00891211"/>
                          <w:p w:rsidR="00891211" w:rsidRDefault="00891211" w:rsidP="00891211">
                            <w:r w:rsidRPr="00BF07B0">
                              <w:rPr>
                                <w:i/>
                              </w:rPr>
                              <w:t>n</w:t>
                            </w:r>
                            <w:r>
                              <w:t xml:space="preserve"> = </w:t>
                            </w:r>
                            <w:r w:rsidR="009A2F36">
                              <w:t>19</w:t>
                            </w:r>
                          </w:p>
                          <w:p w:rsidR="00891211" w:rsidRDefault="00891211" w:rsidP="00891211">
                            <w:proofErr w:type="spellStart"/>
                            <w:r w:rsidRPr="00BF07B0">
                              <w:rPr>
                                <w:i/>
                              </w:rPr>
                              <w:t>X</w:t>
                            </w:r>
                            <w:r>
                              <w:t>min</w:t>
                            </w:r>
                            <w:proofErr w:type="spellEnd"/>
                            <w:r>
                              <w:t xml:space="preserve"> = </w:t>
                            </w:r>
                            <w:r>
                              <w:t>12</w:t>
                            </w:r>
                          </w:p>
                          <w:p w:rsidR="00891211" w:rsidRDefault="00891211" w:rsidP="00891211">
                            <w:r>
                              <w:t xml:space="preserve">Q1 = </w:t>
                            </w:r>
                            <w:r>
                              <w:t>21</w:t>
                            </w:r>
                          </w:p>
                          <w:p w:rsidR="00891211" w:rsidRDefault="00891211" w:rsidP="00891211">
                            <w:r>
                              <w:t xml:space="preserve">Med = </w:t>
                            </w:r>
                            <w:r>
                              <w:t>30</w:t>
                            </w:r>
                          </w:p>
                          <w:p w:rsidR="00891211" w:rsidRDefault="00891211" w:rsidP="00891211">
                            <w:r>
                              <w:t xml:space="preserve">Q3 = </w:t>
                            </w:r>
                            <w:r>
                              <w:t>35</w:t>
                            </w:r>
                          </w:p>
                          <w:p w:rsidR="00891211" w:rsidRDefault="00891211" w:rsidP="00891211">
                            <w:proofErr w:type="spellStart"/>
                            <w:r w:rsidRPr="00BF07B0">
                              <w:rPr>
                                <w:i/>
                              </w:rPr>
                              <w:t>X</w:t>
                            </w:r>
                            <w:r>
                              <w:t>max</w:t>
                            </w:r>
                            <w:proofErr w:type="spellEnd"/>
                            <w:r>
                              <w:t xml:space="preserve"> = </w:t>
                            </w:r>
                            <w:r>
                              <w:t>42</w:t>
                            </w:r>
                          </w:p>
                          <w:p w:rsidR="00891211" w:rsidRDefault="00891211" w:rsidP="00891211">
                            <w:r>
                              <w:t xml:space="preserve">Mean = </w:t>
                            </w:r>
                            <w:r w:rsidR="009A2F36">
                              <w:t>26.23</w:t>
                            </w:r>
                          </w:p>
                          <w:p w:rsidR="00891211" w:rsidRDefault="00891211" w:rsidP="00891211">
                            <w:r>
                              <w:rPr>
                                <w:i/>
                              </w:rPr>
                              <w:t>s</w:t>
                            </w:r>
                            <w:r>
                              <w:t xml:space="preserve"> = </w:t>
                            </w:r>
                            <w:r w:rsidR="009A2F36">
                              <w:t>4.95</w:t>
                            </w:r>
                          </w:p>
                        </w:txbxContent>
                      </v:textbox>
                    </v:shape>
                  </w:pict>
                </mc:Fallback>
              </mc:AlternateContent>
            </w:r>
            <w:r>
              <w:rPr>
                <w:rFonts w:ascii="Calibri" w:hAnsi="Calibri" w:cs="Calibri"/>
                <w:color w:val="000000"/>
                <w:sz w:val="22"/>
                <w:szCs w:val="22"/>
              </w:rPr>
              <w:t>7th Grade</w:t>
            </w:r>
          </w:p>
        </w:tc>
      </w:tr>
      <w:tr w:rsidR="00891211" w:rsidTr="0073313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r>
      <w:tr w:rsidR="00891211" w:rsidTr="0073313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r>
      <w:tr w:rsidR="00891211" w:rsidTr="0073313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2</w:t>
            </w:r>
          </w:p>
        </w:tc>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2</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r>
      <w:tr w:rsidR="00891211" w:rsidTr="0073313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8</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5</w:t>
            </w:r>
          </w:p>
        </w:tc>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5</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8</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8</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r>
      <w:tr w:rsidR="00891211" w:rsidTr="0073313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2</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0</w:t>
            </w:r>
          </w:p>
        </w:tc>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2</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3</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3</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4</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r>
      <w:tr w:rsidR="00891211" w:rsidTr="0073313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9</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8</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6</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5</w:t>
            </w:r>
          </w:p>
        </w:tc>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2</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5</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7</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8</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r>
      <w:tr w:rsidR="00891211" w:rsidTr="0073313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2</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1</w:t>
            </w:r>
          </w:p>
        </w:tc>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3</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3</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3</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3</w:t>
            </w:r>
          </w:p>
        </w:tc>
      </w:tr>
      <w:tr w:rsidR="00891211" w:rsidTr="0073313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9</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7</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6</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5</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5</w:t>
            </w:r>
          </w:p>
        </w:tc>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3</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5</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6</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r>
      <w:tr w:rsidR="00891211" w:rsidTr="0073313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2</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0</w:t>
            </w:r>
          </w:p>
        </w:tc>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r>
              <w:rPr>
                <w:rFonts w:ascii="Calibri" w:hAnsi="Calibri" w:cs="Calibri"/>
                <w:color w:val="000000"/>
                <w:sz w:val="22"/>
                <w:szCs w:val="22"/>
              </w:rPr>
              <w:t>4</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891211" w:rsidRDefault="00891211" w:rsidP="00891211">
            <w:pPr>
              <w:jc w:val="center"/>
              <w:rPr>
                <w:rFonts w:ascii="Calibri" w:hAnsi="Calibri" w:cs="Calibri"/>
                <w:color w:val="000000"/>
                <w:sz w:val="22"/>
                <w:szCs w:val="22"/>
              </w:rPr>
            </w:pPr>
          </w:p>
        </w:tc>
      </w:tr>
    </w:tbl>
    <w:p w:rsidR="00891211" w:rsidRDefault="00891211" w:rsidP="00891211">
      <w:pPr>
        <w:ind w:left="360"/>
      </w:pPr>
      <w:r>
        <w:t xml:space="preserve">  </w:t>
      </w:r>
      <w:r>
        <w:tab/>
      </w:r>
      <w:r>
        <w:tab/>
      </w:r>
      <w:r>
        <w:tab/>
      </w:r>
      <w:r>
        <w:tab/>
      </w:r>
      <w:r>
        <w:tab/>
      </w:r>
    </w:p>
    <w:p w:rsidR="00891211" w:rsidRDefault="00891211" w:rsidP="00891211">
      <w:pPr>
        <w:pStyle w:val="ListParagraph"/>
        <w:numPr>
          <w:ilvl w:val="1"/>
          <w:numId w:val="1"/>
        </w:numPr>
      </w:pPr>
      <w:r>
        <w:t>Compare and describe the differences between the two groups</w:t>
      </w:r>
    </w:p>
    <w:p w:rsidR="00891211" w:rsidRDefault="00891211" w:rsidP="00891211">
      <w:pPr>
        <w:pStyle w:val="ListParagraph"/>
        <w:numPr>
          <w:ilvl w:val="1"/>
          <w:numId w:val="1"/>
        </w:numPr>
      </w:pPr>
      <w:r>
        <w:t>Are there any outliers in either distribution?</w:t>
      </w:r>
    </w:p>
    <w:p w:rsidR="00891211" w:rsidRDefault="00891211" w:rsidP="00891211">
      <w:pPr>
        <w:pStyle w:val="ListParagraph"/>
        <w:numPr>
          <w:ilvl w:val="1"/>
          <w:numId w:val="1"/>
        </w:numPr>
      </w:pPr>
      <w:r>
        <w:t>Assuming the population of 7</w:t>
      </w:r>
      <w:r w:rsidRPr="00891211">
        <w:rPr>
          <w:vertAlign w:val="superscript"/>
        </w:rPr>
        <w:t>th</w:t>
      </w:r>
      <w:r>
        <w:t xml:space="preserve"> grade scores is roughly symmetric and </w:t>
      </w:r>
      <w:proofErr w:type="spellStart"/>
      <w:r>
        <w:t>unimodal</w:t>
      </w:r>
      <w:proofErr w:type="spellEnd"/>
      <w:r>
        <w:t xml:space="preserve"> with the same mean and standard deviation as above, what is the probability that a student scored above a 33 on the reading test? </w:t>
      </w:r>
    </w:p>
    <w:p w:rsidR="009A2F36" w:rsidRDefault="009A2F36" w:rsidP="009A2F36"/>
    <w:p w:rsidR="009A2F36" w:rsidRDefault="009A2F36" w:rsidP="009A2F36"/>
    <w:p w:rsidR="00C13953" w:rsidRDefault="00C13953" w:rsidP="009A2F36"/>
    <w:p w:rsidR="009A2F36" w:rsidRPr="009A2F36" w:rsidRDefault="009A2F36" w:rsidP="009A2F36">
      <w:pPr>
        <w:pStyle w:val="ListParagraph"/>
        <w:numPr>
          <w:ilvl w:val="0"/>
          <w:numId w:val="1"/>
        </w:numPr>
        <w:rPr>
          <w:rFonts w:cs="Calibri"/>
        </w:rPr>
      </w:pPr>
      <w:r w:rsidRPr="009A2F36">
        <w:rPr>
          <w:rFonts w:cs="Calibri"/>
        </w:rPr>
        <w:t>Many drivers of cars that can run on regular gas actually buy premium in the belief that they will get better gas mileage. To test that belief, we use 10 cars in a company fleet in which all the cars run on regular gas. Each car is filled first with either regular or premium gasoline, decided by a coin toss, and the mileage for that tank-full is recorded. Then the mileage is recorded again for the same cars for a tank-full of the other kind of gasoline. We don’t let the drivers know about this experiment. Here are the results in miles per gallon:</w:t>
      </w:r>
    </w:p>
    <w:tbl>
      <w:tblPr>
        <w:tblpPr w:leftFromText="180" w:rightFromText="180" w:vertAnchor="text" w:horzAnchor="margin" w:tblpXSpec="center" w:tblpY="149"/>
        <w:tblW w:w="7140" w:type="dxa"/>
        <w:tblCellMar>
          <w:left w:w="0" w:type="dxa"/>
          <w:right w:w="0" w:type="dxa"/>
        </w:tblCellMar>
        <w:tblLook w:val="04A0" w:firstRow="1" w:lastRow="0" w:firstColumn="1" w:lastColumn="0" w:noHBand="0" w:noVBand="1"/>
      </w:tblPr>
      <w:tblGrid>
        <w:gridCol w:w="1340"/>
        <w:gridCol w:w="580"/>
        <w:gridCol w:w="580"/>
        <w:gridCol w:w="580"/>
        <w:gridCol w:w="580"/>
        <w:gridCol w:w="580"/>
        <w:gridCol w:w="580"/>
        <w:gridCol w:w="580"/>
        <w:gridCol w:w="580"/>
        <w:gridCol w:w="580"/>
        <w:gridCol w:w="580"/>
      </w:tblGrid>
      <w:tr w:rsidR="009A2F36" w:rsidRPr="00734F83" w:rsidTr="00733136">
        <w:trPr>
          <w:trHeight w:val="315"/>
        </w:trPr>
        <w:tc>
          <w:tcPr>
            <w:tcW w:w="1340" w:type="dxa"/>
            <w:tcBorders>
              <w:top w:val="nil"/>
              <w:left w:val="nil"/>
              <w:bottom w:val="single" w:sz="8" w:space="0" w:color="auto"/>
              <w:right w:val="single" w:sz="8" w:space="0" w:color="auto"/>
            </w:tcBorders>
            <w:shd w:val="clear" w:color="auto" w:fill="auto"/>
            <w:noWrap/>
            <w:tcMar>
              <w:top w:w="12" w:type="dxa"/>
              <w:left w:w="12" w:type="dxa"/>
              <w:bottom w:w="0" w:type="dxa"/>
              <w:right w:w="12" w:type="dxa"/>
            </w:tcMar>
            <w:vAlign w:val="bottom"/>
            <w:hideMark/>
          </w:tcPr>
          <w:p w:rsidR="009A2F36" w:rsidRPr="00734F83" w:rsidRDefault="009A2F36" w:rsidP="00733136">
            <w:pPr>
              <w:rPr>
                <w:rFonts w:cs="Calibri"/>
                <w:b/>
                <w:bCs/>
                <w:color w:val="000000"/>
              </w:rPr>
            </w:pPr>
            <w:r w:rsidRPr="00734F83">
              <w:rPr>
                <w:rFonts w:cs="Calibri"/>
                <w:b/>
                <w:bCs/>
                <w:color w:val="000000"/>
              </w:rPr>
              <w:t>Regular</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9A2F36" w:rsidRPr="00734F83" w:rsidRDefault="009A2F36" w:rsidP="00733136">
            <w:pPr>
              <w:jc w:val="center"/>
              <w:rPr>
                <w:rFonts w:cs="Calibri"/>
                <w:color w:val="000000"/>
              </w:rPr>
            </w:pPr>
            <w:r w:rsidRPr="00734F83">
              <w:rPr>
                <w:rFonts w:cs="Calibri"/>
                <w:color w:val="000000"/>
              </w:rPr>
              <w:t>16</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9A2F36" w:rsidRPr="00734F83" w:rsidRDefault="009A2F36" w:rsidP="00733136">
            <w:pPr>
              <w:jc w:val="center"/>
              <w:rPr>
                <w:rFonts w:cs="Calibri"/>
                <w:color w:val="000000"/>
              </w:rPr>
            </w:pPr>
            <w:r w:rsidRPr="00734F83">
              <w:rPr>
                <w:rFonts w:cs="Calibri"/>
                <w:color w:val="000000"/>
              </w:rPr>
              <w:t>20</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9A2F36" w:rsidRPr="00734F83" w:rsidRDefault="009A2F36" w:rsidP="00733136">
            <w:pPr>
              <w:jc w:val="center"/>
              <w:rPr>
                <w:rFonts w:cs="Calibri"/>
                <w:color w:val="000000"/>
              </w:rPr>
            </w:pPr>
            <w:r w:rsidRPr="00734F83">
              <w:rPr>
                <w:rFonts w:cs="Calibri"/>
                <w:color w:val="000000"/>
              </w:rPr>
              <w:t>21</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9A2F36" w:rsidRPr="00734F83" w:rsidRDefault="009A2F36" w:rsidP="00733136">
            <w:pPr>
              <w:jc w:val="center"/>
              <w:rPr>
                <w:rFonts w:cs="Calibri"/>
                <w:color w:val="000000"/>
              </w:rPr>
            </w:pPr>
            <w:r w:rsidRPr="00734F83">
              <w:rPr>
                <w:rFonts w:cs="Calibri"/>
                <w:color w:val="000000"/>
              </w:rPr>
              <w:t>22</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9A2F36" w:rsidRPr="00734F83" w:rsidRDefault="009A2F36" w:rsidP="00733136">
            <w:pPr>
              <w:jc w:val="center"/>
              <w:rPr>
                <w:rFonts w:cs="Calibri"/>
                <w:color w:val="000000"/>
              </w:rPr>
            </w:pPr>
            <w:r w:rsidRPr="00734F83">
              <w:rPr>
                <w:rFonts w:cs="Calibri"/>
                <w:color w:val="000000"/>
              </w:rPr>
              <w:t>23</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9A2F36" w:rsidRPr="00734F83" w:rsidRDefault="009A2F36" w:rsidP="00733136">
            <w:pPr>
              <w:jc w:val="center"/>
              <w:rPr>
                <w:rFonts w:cs="Calibri"/>
                <w:color w:val="000000"/>
              </w:rPr>
            </w:pPr>
            <w:r w:rsidRPr="00734F83">
              <w:rPr>
                <w:rFonts w:cs="Calibri"/>
                <w:color w:val="000000"/>
              </w:rPr>
              <w:t>22</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9A2F36" w:rsidRPr="00734F83" w:rsidRDefault="009A2F36" w:rsidP="00733136">
            <w:pPr>
              <w:jc w:val="center"/>
              <w:rPr>
                <w:rFonts w:cs="Calibri"/>
                <w:color w:val="000000"/>
              </w:rPr>
            </w:pPr>
            <w:r w:rsidRPr="00734F83">
              <w:rPr>
                <w:rFonts w:cs="Calibri"/>
                <w:color w:val="000000"/>
              </w:rPr>
              <w:t>27</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9A2F36" w:rsidRPr="00734F83" w:rsidRDefault="009A2F36" w:rsidP="00733136">
            <w:pPr>
              <w:jc w:val="center"/>
              <w:rPr>
                <w:rFonts w:cs="Calibri"/>
                <w:color w:val="000000"/>
              </w:rPr>
            </w:pPr>
            <w:r w:rsidRPr="00734F83">
              <w:rPr>
                <w:rFonts w:cs="Calibri"/>
                <w:color w:val="000000"/>
              </w:rPr>
              <w:t>25</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9A2F36" w:rsidRPr="00734F83" w:rsidRDefault="009A2F36" w:rsidP="00733136">
            <w:pPr>
              <w:jc w:val="center"/>
              <w:rPr>
                <w:rFonts w:cs="Calibri"/>
                <w:color w:val="000000"/>
              </w:rPr>
            </w:pPr>
            <w:r w:rsidRPr="00734F83">
              <w:rPr>
                <w:rFonts w:cs="Calibri"/>
                <w:color w:val="000000"/>
              </w:rPr>
              <w:t>27</w:t>
            </w:r>
          </w:p>
        </w:tc>
        <w:tc>
          <w:tcPr>
            <w:tcW w:w="580" w:type="dxa"/>
            <w:tcBorders>
              <w:top w:val="nil"/>
              <w:left w:val="nil"/>
              <w:bottom w:val="single" w:sz="8" w:space="0" w:color="auto"/>
              <w:right w:val="nil"/>
            </w:tcBorders>
            <w:shd w:val="clear" w:color="auto" w:fill="auto"/>
            <w:noWrap/>
            <w:tcMar>
              <w:top w:w="12" w:type="dxa"/>
              <w:left w:w="12" w:type="dxa"/>
              <w:bottom w:w="0" w:type="dxa"/>
              <w:right w:w="12" w:type="dxa"/>
            </w:tcMar>
            <w:vAlign w:val="bottom"/>
            <w:hideMark/>
          </w:tcPr>
          <w:p w:rsidR="009A2F36" w:rsidRPr="00734F83" w:rsidRDefault="009A2F36" w:rsidP="00733136">
            <w:pPr>
              <w:jc w:val="center"/>
              <w:rPr>
                <w:rFonts w:cs="Calibri"/>
                <w:color w:val="000000"/>
              </w:rPr>
            </w:pPr>
            <w:r w:rsidRPr="00734F83">
              <w:rPr>
                <w:rFonts w:cs="Calibri"/>
                <w:color w:val="000000"/>
              </w:rPr>
              <w:t>28</w:t>
            </w:r>
          </w:p>
        </w:tc>
      </w:tr>
      <w:tr w:rsidR="009A2F36" w:rsidRPr="00734F83" w:rsidTr="00733136">
        <w:trPr>
          <w:trHeight w:val="300"/>
        </w:trPr>
        <w:tc>
          <w:tcPr>
            <w:tcW w:w="0" w:type="auto"/>
            <w:tcBorders>
              <w:top w:val="nil"/>
              <w:left w:val="nil"/>
              <w:bottom w:val="nil"/>
              <w:right w:val="single" w:sz="8" w:space="0" w:color="auto"/>
            </w:tcBorders>
            <w:shd w:val="clear" w:color="auto" w:fill="auto"/>
            <w:noWrap/>
            <w:tcMar>
              <w:top w:w="12" w:type="dxa"/>
              <w:left w:w="12" w:type="dxa"/>
              <w:bottom w:w="0" w:type="dxa"/>
              <w:right w:w="12" w:type="dxa"/>
            </w:tcMar>
            <w:vAlign w:val="bottom"/>
            <w:hideMark/>
          </w:tcPr>
          <w:p w:rsidR="009A2F36" w:rsidRPr="00734F83" w:rsidRDefault="009A2F36" w:rsidP="00733136">
            <w:pPr>
              <w:rPr>
                <w:rFonts w:cs="Calibri"/>
                <w:b/>
                <w:bCs/>
                <w:color w:val="000000"/>
              </w:rPr>
            </w:pPr>
            <w:r w:rsidRPr="00734F83">
              <w:rPr>
                <w:rFonts w:cs="Calibri"/>
                <w:b/>
                <w:bCs/>
                <w:color w:val="000000"/>
              </w:rPr>
              <w:t>Premium</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9A2F36" w:rsidRPr="00734F83" w:rsidRDefault="009A2F36" w:rsidP="00733136">
            <w:pPr>
              <w:jc w:val="center"/>
              <w:rPr>
                <w:rFonts w:cs="Calibri"/>
                <w:color w:val="000000"/>
              </w:rPr>
            </w:pPr>
            <w:r w:rsidRPr="00734F83">
              <w:rPr>
                <w:rFonts w:cs="Calibri"/>
                <w:color w:val="000000"/>
              </w:rPr>
              <w:t>19</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9A2F36" w:rsidRPr="00734F83" w:rsidRDefault="009A2F36" w:rsidP="00733136">
            <w:pPr>
              <w:jc w:val="center"/>
              <w:rPr>
                <w:rFonts w:cs="Calibri"/>
                <w:color w:val="000000"/>
              </w:rPr>
            </w:pPr>
            <w:r w:rsidRPr="00734F83">
              <w:rPr>
                <w:rFonts w:cs="Calibri"/>
                <w:color w:val="000000"/>
              </w:rPr>
              <w:t>22</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9A2F36" w:rsidRPr="00734F83" w:rsidRDefault="009A2F36" w:rsidP="00733136">
            <w:pPr>
              <w:jc w:val="center"/>
              <w:rPr>
                <w:rFonts w:cs="Calibri"/>
                <w:color w:val="000000"/>
              </w:rPr>
            </w:pPr>
            <w:r w:rsidRPr="00734F83">
              <w:rPr>
                <w:rFonts w:cs="Calibri"/>
                <w:color w:val="000000"/>
              </w:rPr>
              <w:t>24</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9A2F36" w:rsidRPr="00734F83" w:rsidRDefault="009A2F36" w:rsidP="00733136">
            <w:pPr>
              <w:jc w:val="center"/>
              <w:rPr>
                <w:rFonts w:cs="Calibri"/>
                <w:color w:val="000000"/>
              </w:rPr>
            </w:pPr>
            <w:r w:rsidRPr="00734F83">
              <w:rPr>
                <w:rFonts w:cs="Calibri"/>
                <w:color w:val="000000"/>
              </w:rPr>
              <w:t>24</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9A2F36" w:rsidRPr="00734F83" w:rsidRDefault="009A2F36" w:rsidP="00733136">
            <w:pPr>
              <w:jc w:val="center"/>
              <w:rPr>
                <w:rFonts w:cs="Calibri"/>
                <w:color w:val="000000"/>
              </w:rPr>
            </w:pPr>
            <w:r w:rsidRPr="00734F83">
              <w:rPr>
                <w:rFonts w:cs="Calibri"/>
                <w:color w:val="000000"/>
              </w:rPr>
              <w:t>25</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9A2F36" w:rsidRPr="00734F83" w:rsidRDefault="009A2F36" w:rsidP="00733136">
            <w:pPr>
              <w:jc w:val="center"/>
              <w:rPr>
                <w:rFonts w:cs="Calibri"/>
                <w:color w:val="000000"/>
              </w:rPr>
            </w:pPr>
            <w:r w:rsidRPr="00734F83">
              <w:rPr>
                <w:rFonts w:cs="Calibri"/>
                <w:color w:val="000000"/>
              </w:rPr>
              <w:t>25</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9A2F36" w:rsidRPr="00734F83" w:rsidRDefault="009A2F36" w:rsidP="00733136">
            <w:pPr>
              <w:jc w:val="center"/>
              <w:rPr>
                <w:rFonts w:cs="Calibri"/>
                <w:color w:val="000000"/>
              </w:rPr>
            </w:pPr>
            <w:r w:rsidRPr="00734F83">
              <w:rPr>
                <w:rFonts w:cs="Calibri"/>
                <w:color w:val="000000"/>
              </w:rPr>
              <w:t>26</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9A2F36" w:rsidRPr="00734F83" w:rsidRDefault="009A2F36" w:rsidP="00733136">
            <w:pPr>
              <w:jc w:val="center"/>
              <w:rPr>
                <w:rFonts w:cs="Calibri"/>
                <w:color w:val="000000"/>
              </w:rPr>
            </w:pPr>
            <w:r w:rsidRPr="00734F83">
              <w:rPr>
                <w:rFonts w:cs="Calibri"/>
                <w:color w:val="000000"/>
              </w:rPr>
              <w:t>26</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9A2F36" w:rsidRPr="00734F83" w:rsidRDefault="009A2F36" w:rsidP="00733136">
            <w:pPr>
              <w:jc w:val="center"/>
              <w:rPr>
                <w:rFonts w:cs="Calibri"/>
                <w:color w:val="000000"/>
              </w:rPr>
            </w:pPr>
            <w:r w:rsidRPr="00734F83">
              <w:rPr>
                <w:rFonts w:cs="Calibri"/>
                <w:color w:val="000000"/>
              </w:rPr>
              <w:t>28</w:t>
            </w: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9A2F36" w:rsidRPr="00734F83" w:rsidRDefault="009A2F36" w:rsidP="00733136">
            <w:pPr>
              <w:jc w:val="center"/>
              <w:rPr>
                <w:rFonts w:cs="Calibri"/>
                <w:color w:val="000000"/>
              </w:rPr>
            </w:pPr>
            <w:r w:rsidRPr="00734F83">
              <w:rPr>
                <w:rFonts w:cs="Calibri"/>
                <w:color w:val="000000"/>
              </w:rPr>
              <w:t>32</w:t>
            </w:r>
          </w:p>
        </w:tc>
      </w:tr>
    </w:tbl>
    <w:p w:rsidR="009A2F36" w:rsidRPr="00734F83" w:rsidRDefault="009A2F36" w:rsidP="009A2F36">
      <w:pPr>
        <w:rPr>
          <w:rFonts w:cs="Calibri"/>
        </w:rPr>
      </w:pPr>
    </w:p>
    <w:p w:rsidR="009A2F36" w:rsidRPr="00734F83" w:rsidRDefault="009A2F36" w:rsidP="009A2F36">
      <w:pPr>
        <w:rPr>
          <w:rFonts w:cs="Calibri"/>
        </w:rPr>
      </w:pPr>
    </w:p>
    <w:p w:rsidR="009A2F36" w:rsidRPr="00734F83" w:rsidRDefault="009A2F36" w:rsidP="009A2F36">
      <w:pPr>
        <w:rPr>
          <w:rFonts w:cs="Calibri"/>
        </w:rPr>
      </w:pPr>
    </w:p>
    <w:p w:rsidR="009A2F36" w:rsidRPr="00734F83" w:rsidRDefault="009A2F36" w:rsidP="009A2F36">
      <w:pPr>
        <w:ind w:left="720"/>
        <w:rPr>
          <w:rFonts w:cs="Calibri"/>
        </w:rPr>
      </w:pPr>
      <w:r w:rsidRPr="00734F83">
        <w:rPr>
          <w:rFonts w:cs="Calibri"/>
        </w:rPr>
        <w:t xml:space="preserve">Is there evidence that cars get significantly better fuel economy with premium gasoline?  Use </w:t>
      </w:r>
      <w:proofErr w:type="gramStart"/>
      <w:r w:rsidRPr="00734F83">
        <w:rPr>
          <w:rFonts w:cs="Calibri"/>
        </w:rPr>
        <w:t>0.01 level of significance</w:t>
      </w:r>
      <w:proofErr w:type="gramEnd"/>
      <w:r w:rsidRPr="00734F83">
        <w:rPr>
          <w:rFonts w:cs="Calibri"/>
        </w:rPr>
        <w:t xml:space="preserve"> and a test.  </w:t>
      </w:r>
    </w:p>
    <w:p w:rsidR="009A2F36" w:rsidRDefault="009A2F36" w:rsidP="009A2F36"/>
    <w:p w:rsidR="0011054C" w:rsidRDefault="0011054C" w:rsidP="009A2F36"/>
    <w:p w:rsidR="0011054C" w:rsidRDefault="0011054C">
      <w:pPr>
        <w:spacing w:after="200" w:line="276" w:lineRule="auto"/>
      </w:pPr>
      <w:r>
        <w:br w:type="page"/>
      </w:r>
    </w:p>
    <w:p w:rsidR="0011054C" w:rsidRDefault="0011054C" w:rsidP="0011054C">
      <w:r>
        <w:lastRenderedPageBreak/>
        <w:t>Core Review:</w:t>
      </w:r>
    </w:p>
    <w:p w:rsidR="0011054C" w:rsidRDefault="0011054C" w:rsidP="0011054C">
      <w:pPr>
        <w:pStyle w:val="ListParagraph"/>
        <w:numPr>
          <w:ilvl w:val="0"/>
          <w:numId w:val="4"/>
        </w:numPr>
      </w:pPr>
      <w:r>
        <w:t>The reading scores of 4</w:t>
      </w:r>
      <w:r w:rsidRPr="00891211">
        <w:rPr>
          <w:vertAlign w:val="superscript"/>
        </w:rPr>
        <w:t>th</w:t>
      </w:r>
      <w:r>
        <w:t xml:space="preserve"> graders and 7</w:t>
      </w:r>
      <w:r w:rsidRPr="00891211">
        <w:rPr>
          <w:vertAlign w:val="superscript"/>
        </w:rPr>
        <w:t>th</w:t>
      </w:r>
      <w:r>
        <w:t xml:space="preserve"> graders on their respective standardized tests are seen below in the </w:t>
      </w:r>
      <w:proofErr w:type="spellStart"/>
      <w:r>
        <w:t>stemplots</w:t>
      </w:r>
      <w:proofErr w:type="spellEnd"/>
      <w:r>
        <w:t xml:space="preserve">.  The scores are in points out of 50.  </w:t>
      </w:r>
    </w:p>
    <w:p w:rsidR="0011054C" w:rsidRDefault="0011054C" w:rsidP="0011054C">
      <w:pPr>
        <w:ind w:left="360"/>
      </w:pPr>
    </w:p>
    <w:tbl>
      <w:tblPr>
        <w:tblW w:w="3360" w:type="dxa"/>
        <w:tblCellMar>
          <w:left w:w="0" w:type="dxa"/>
          <w:right w:w="0" w:type="dxa"/>
        </w:tblCellMar>
        <w:tblLook w:val="04A0" w:firstRow="1" w:lastRow="0" w:firstColumn="1" w:lastColumn="0" w:noHBand="0" w:noVBand="1"/>
      </w:tblPr>
      <w:tblGrid>
        <w:gridCol w:w="280"/>
        <w:gridCol w:w="280"/>
        <w:gridCol w:w="280"/>
        <w:gridCol w:w="280"/>
        <w:gridCol w:w="280"/>
        <w:gridCol w:w="280"/>
        <w:gridCol w:w="280"/>
        <w:gridCol w:w="280"/>
        <w:gridCol w:w="280"/>
        <w:gridCol w:w="280"/>
        <w:gridCol w:w="280"/>
        <w:gridCol w:w="280"/>
      </w:tblGrid>
      <w:tr w:rsidR="0011054C" w:rsidTr="00733136">
        <w:trPr>
          <w:trHeight w:val="300"/>
        </w:trPr>
        <w:tc>
          <w:tcPr>
            <w:tcW w:w="1400" w:type="dxa"/>
            <w:gridSpan w:val="5"/>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4th Grade</w:t>
            </w: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11054C" w:rsidRDefault="0011054C" w:rsidP="00733136">
            <w:pPr>
              <w:rPr>
                <w:rFonts w:ascii="Calibri" w:hAnsi="Calibri" w:cs="Calibri"/>
                <w:color w:val="000000"/>
                <w:sz w:val="22"/>
                <w:szCs w:val="22"/>
              </w:rPr>
            </w:pPr>
          </w:p>
        </w:tc>
        <w:tc>
          <w:tcPr>
            <w:tcW w:w="1680" w:type="dxa"/>
            <w:gridSpan w:val="6"/>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11054C" w:rsidRDefault="0011054C" w:rsidP="00733136">
            <w:pPr>
              <w:jc w:val="center"/>
              <w:rPr>
                <w:rFonts w:ascii="Calibri" w:hAnsi="Calibri" w:cs="Calibri"/>
                <w:color w:val="000000"/>
                <w:sz w:val="22"/>
                <w:szCs w:val="22"/>
              </w:rPr>
            </w:pPr>
            <w:r>
              <w:rPr>
                <w:rFonts w:ascii="Calibri" w:hAnsi="Calibri" w:cs="Calibri"/>
                <w:noProof/>
                <w:color w:val="000000"/>
              </w:rPr>
              <mc:AlternateContent>
                <mc:Choice Requires="wps">
                  <w:drawing>
                    <wp:anchor distT="0" distB="0" distL="114300" distR="114300" simplePos="0" relativeHeight="251664384" behindDoc="0" locked="0" layoutInCell="1" allowOverlap="1" wp14:anchorId="56B35B84" wp14:editId="39CAC9E5">
                      <wp:simplePos x="0" y="0"/>
                      <wp:positionH relativeFrom="column">
                        <wp:posOffset>3019425</wp:posOffset>
                      </wp:positionH>
                      <wp:positionV relativeFrom="paragraph">
                        <wp:posOffset>-37465</wp:posOffset>
                      </wp:positionV>
                      <wp:extent cx="1295400" cy="2009775"/>
                      <wp:effectExtent l="0" t="0" r="19050" b="28575"/>
                      <wp:wrapNone/>
                      <wp:docPr id="4" name="Text Box 4"/>
                      <wp:cNvGraphicFramePr/>
                      <a:graphic xmlns:a="http://schemas.openxmlformats.org/drawingml/2006/main">
                        <a:graphicData uri="http://schemas.microsoft.com/office/word/2010/wordprocessingShape">
                          <wps:wsp>
                            <wps:cNvSpPr txBox="1"/>
                            <wps:spPr>
                              <a:xfrm>
                                <a:off x="0" y="0"/>
                                <a:ext cx="1295400" cy="2009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1054C" w:rsidRDefault="0011054C" w:rsidP="0011054C">
                                  <w:r>
                                    <w:rPr>
                                      <w:b/>
                                    </w:rPr>
                                    <w:t>7</w:t>
                                  </w:r>
                                  <w:r w:rsidRPr="00891211">
                                    <w:rPr>
                                      <w:b/>
                                      <w:vertAlign w:val="superscript"/>
                                    </w:rPr>
                                    <w:t>th</w:t>
                                  </w:r>
                                  <w:r>
                                    <w:rPr>
                                      <w:b/>
                                    </w:rPr>
                                    <w:t xml:space="preserve"> grade</w:t>
                                  </w:r>
                                  <w:r>
                                    <w:t>:</w:t>
                                  </w:r>
                                </w:p>
                                <w:p w:rsidR="0011054C" w:rsidRDefault="0011054C" w:rsidP="0011054C"/>
                                <w:p w:rsidR="0011054C" w:rsidRDefault="0011054C" w:rsidP="0011054C">
                                  <w:r w:rsidRPr="00BF07B0">
                                    <w:rPr>
                                      <w:i/>
                                    </w:rPr>
                                    <w:t>n</w:t>
                                  </w:r>
                                  <w:r>
                                    <w:t xml:space="preserve"> = 20</w:t>
                                  </w:r>
                                </w:p>
                                <w:p w:rsidR="0011054C" w:rsidRDefault="0011054C" w:rsidP="0011054C">
                                  <w:proofErr w:type="spellStart"/>
                                  <w:r w:rsidRPr="00BF07B0">
                                    <w:rPr>
                                      <w:i/>
                                    </w:rPr>
                                    <w:t>X</w:t>
                                  </w:r>
                                  <w:r>
                                    <w:t>min</w:t>
                                  </w:r>
                                  <w:proofErr w:type="spellEnd"/>
                                  <w:r>
                                    <w:t xml:space="preserve"> = 1</w:t>
                                  </w:r>
                                </w:p>
                                <w:p w:rsidR="0011054C" w:rsidRDefault="0011054C" w:rsidP="0011054C">
                                  <w:r>
                                    <w:t>Q1 = 19</w:t>
                                  </w:r>
                                </w:p>
                                <w:p w:rsidR="0011054C" w:rsidRDefault="0011054C" w:rsidP="0011054C">
                                  <w:r>
                                    <w:t>Med = 26</w:t>
                                  </w:r>
                                </w:p>
                                <w:p w:rsidR="0011054C" w:rsidRDefault="0011054C" w:rsidP="0011054C">
                                  <w:r>
                                    <w:t>Q3 = 32</w:t>
                                  </w:r>
                                </w:p>
                                <w:p w:rsidR="0011054C" w:rsidRDefault="0011054C" w:rsidP="0011054C">
                                  <w:proofErr w:type="spellStart"/>
                                  <w:r w:rsidRPr="00BF07B0">
                                    <w:rPr>
                                      <w:i/>
                                    </w:rPr>
                                    <w:t>X</w:t>
                                  </w:r>
                                  <w:r>
                                    <w:t>max</w:t>
                                  </w:r>
                                  <w:proofErr w:type="spellEnd"/>
                                  <w:r>
                                    <w:t xml:space="preserve"> = 36</w:t>
                                  </w:r>
                                </w:p>
                                <w:p w:rsidR="0011054C" w:rsidRDefault="0011054C" w:rsidP="0011054C">
                                  <w:r>
                                    <w:t>Mean = 24.09</w:t>
                                  </w:r>
                                </w:p>
                                <w:p w:rsidR="0011054C" w:rsidRDefault="0011054C" w:rsidP="0011054C">
                                  <w:r w:rsidRPr="00BF07B0">
                                    <w:rPr>
                                      <w:i/>
                                    </w:rPr>
                                    <w:t>s</w:t>
                                  </w:r>
                                  <w:r>
                                    <w:t xml:space="preserve"> = 5.83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left:0;text-align:left;margin-left:237.75pt;margin-top:-2.95pt;width:102pt;height:15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PETlgIAALoFAAAOAAAAZHJzL2Uyb0RvYy54bWysVE1PGzEQvVfqf7B8L5ukCZQoG5SCqCoh&#10;QCUVZ8drEwvb49pOdtNf37F3NySUC1Uvu2PPm/HMm4/ZRWM02QofFNiSDk8GlAjLoVL2qaQ/l9ef&#10;vlASIrMV02BFSXci0Iv5xw+z2k3FCNagK+EJOrFhWruSrmN006IIfC0MCyfghEWlBG9YxKN/KirP&#10;avRudDEaDE6LGnzlPHARAt5etUo6z/6lFDzeSRlEJLqkGFvMX5+/q/Qt5jM2ffLMrRXvwmD/EIVh&#10;yuKje1dXLDKy8eovV0ZxDwFkPOFgCpBScZFzwGyGg1fZPKyZEzkXJCe4PU3h/7nlt9t7T1RV0jEl&#10;lhks0VI0kXyFhowTO7ULUwQ9OITFBq+xyv19wMuUdCO9SX9Mh6Aeed7tuU3OeDIanU/GA1Rx1GHl&#10;zs/OJslP8WLufIjfBBiShJJ6LF7mlG1vQmyhPSS9FkCr6lppnQ+pYcSl9mTLsNQ65iDR+RFKW1KX&#10;9PTzZJAdH+mS6739SjP+3IV3gEJ/2qbnRG6tLqxEUUtFluJOi4TR9oeQSG1m5I0YGefC7uPM6ISS&#10;mNF7DDv8S1TvMW7zQIv8Mti4NzbKgm9ZOqa2eu6plS0ea3iQdxJjs2pyT436TllBtcMG8tAOYHD8&#10;WiHfNyzEe+Zx4rAxcIvEO/xIDVgk6CRK1uB/v3Wf8DgIqKWkxgkuafi1YV5Qor9bHJHz4XicRj4f&#10;xpOzER78oWZ1qLEbcwnYOUPcV45nMeGj7kXpwTzislmkV1HFLMe3Sxp78TK2ewWXFReLRQbhkDsW&#10;b+yD48l1Yjn12bJ5ZN51fR5xRG6hn3U2fdXuLTZZWlhsIkiVZyHx3LLa8Y8LIk9Tt8zSBjo8Z9TL&#10;yp3/AQAA//8DAFBLAwQUAAYACAAAACEAirK5794AAAAKAQAADwAAAGRycy9kb3ducmV2LnhtbEyP&#10;wU7DMAyG70i8Q2Qkbls6oF1bmk6ANi6cGIiz13hJRJNUTdaVtyc7wdH2p9/f32xm27OJxmC8E7Ba&#10;ZsDIdV4apwR8fuwWJbAQ0UnsvSMBPxRg015fNVhLf3bvNO2jYinEhRoF6BiHmvPQabIYln4gl25H&#10;P1qMaRwVlyOeU7jt+V2WFdyicemDxoFeNHXf+5MVsH1WlepKHPW2lMZM89fxTb0KcXszPz0CizTH&#10;Pxgu+kkd2uR08CcnA+sFPKzzPKECFnkFLAHFukqLg4D7VVYAbxv+v0L7CwAA//8DAFBLAQItABQA&#10;BgAIAAAAIQC2gziS/gAAAOEBAAATAAAAAAAAAAAAAAAAAAAAAABbQ29udGVudF9UeXBlc10ueG1s&#10;UEsBAi0AFAAGAAgAAAAhADj9If/WAAAAlAEAAAsAAAAAAAAAAAAAAAAALwEAAF9yZWxzLy5yZWxz&#10;UEsBAi0AFAAGAAgAAAAhAB4Y8ROWAgAAugUAAA4AAAAAAAAAAAAAAAAALgIAAGRycy9lMm9Eb2Mu&#10;eG1sUEsBAi0AFAAGAAgAAAAhAIqyue/eAAAACgEAAA8AAAAAAAAAAAAAAAAA8AQAAGRycy9kb3du&#10;cmV2LnhtbFBLBQYAAAAABAAEAPMAAAD7BQAAAAA=&#10;" fillcolor="white [3201]" strokeweight=".5pt">
                      <v:textbox>
                        <w:txbxContent>
                          <w:p w:rsidR="0011054C" w:rsidRDefault="0011054C" w:rsidP="0011054C">
                            <w:r>
                              <w:rPr>
                                <w:b/>
                              </w:rPr>
                              <w:t>7</w:t>
                            </w:r>
                            <w:r w:rsidRPr="00891211">
                              <w:rPr>
                                <w:b/>
                                <w:vertAlign w:val="superscript"/>
                              </w:rPr>
                              <w:t>th</w:t>
                            </w:r>
                            <w:r>
                              <w:rPr>
                                <w:b/>
                              </w:rPr>
                              <w:t xml:space="preserve"> grade</w:t>
                            </w:r>
                            <w:r>
                              <w:t>:</w:t>
                            </w:r>
                          </w:p>
                          <w:p w:rsidR="0011054C" w:rsidRDefault="0011054C" w:rsidP="0011054C"/>
                          <w:p w:rsidR="0011054C" w:rsidRDefault="0011054C" w:rsidP="0011054C">
                            <w:r w:rsidRPr="00BF07B0">
                              <w:rPr>
                                <w:i/>
                              </w:rPr>
                              <w:t>n</w:t>
                            </w:r>
                            <w:r>
                              <w:t xml:space="preserve"> = 20</w:t>
                            </w:r>
                          </w:p>
                          <w:p w:rsidR="0011054C" w:rsidRDefault="0011054C" w:rsidP="0011054C">
                            <w:proofErr w:type="spellStart"/>
                            <w:r w:rsidRPr="00BF07B0">
                              <w:rPr>
                                <w:i/>
                              </w:rPr>
                              <w:t>X</w:t>
                            </w:r>
                            <w:r>
                              <w:t>min</w:t>
                            </w:r>
                            <w:proofErr w:type="spellEnd"/>
                            <w:r>
                              <w:t xml:space="preserve"> = 1</w:t>
                            </w:r>
                          </w:p>
                          <w:p w:rsidR="0011054C" w:rsidRDefault="0011054C" w:rsidP="0011054C">
                            <w:r>
                              <w:t>Q1 = 19</w:t>
                            </w:r>
                          </w:p>
                          <w:p w:rsidR="0011054C" w:rsidRDefault="0011054C" w:rsidP="0011054C">
                            <w:r>
                              <w:t>Med = 26</w:t>
                            </w:r>
                          </w:p>
                          <w:p w:rsidR="0011054C" w:rsidRDefault="0011054C" w:rsidP="0011054C">
                            <w:r>
                              <w:t>Q3 = 32</w:t>
                            </w:r>
                          </w:p>
                          <w:p w:rsidR="0011054C" w:rsidRDefault="0011054C" w:rsidP="0011054C">
                            <w:proofErr w:type="spellStart"/>
                            <w:r w:rsidRPr="00BF07B0">
                              <w:rPr>
                                <w:i/>
                              </w:rPr>
                              <w:t>X</w:t>
                            </w:r>
                            <w:r>
                              <w:t>max</w:t>
                            </w:r>
                            <w:proofErr w:type="spellEnd"/>
                            <w:r>
                              <w:t xml:space="preserve"> = 36</w:t>
                            </w:r>
                          </w:p>
                          <w:p w:rsidR="0011054C" w:rsidRDefault="0011054C" w:rsidP="0011054C">
                            <w:r>
                              <w:t>Mean = 24.09</w:t>
                            </w:r>
                          </w:p>
                          <w:p w:rsidR="0011054C" w:rsidRDefault="0011054C" w:rsidP="0011054C">
                            <w:r w:rsidRPr="00BF07B0">
                              <w:rPr>
                                <w:i/>
                              </w:rPr>
                              <w:t>s</w:t>
                            </w:r>
                            <w:r>
                              <w:t xml:space="preserve"> = 5.83</w:t>
                            </w:r>
                          </w:p>
                        </w:txbxContent>
                      </v:textbox>
                    </v:shape>
                  </w:pict>
                </mc:Fallback>
              </mc:AlternateContent>
            </w:r>
            <w:r>
              <w:rPr>
                <w:rFonts w:ascii="Calibri" w:hAnsi="Calibri" w:cs="Calibri"/>
                <w:noProof/>
                <w:color w:val="000000"/>
              </w:rPr>
              <mc:AlternateContent>
                <mc:Choice Requires="wps">
                  <w:drawing>
                    <wp:anchor distT="0" distB="0" distL="114300" distR="114300" simplePos="0" relativeHeight="251663360" behindDoc="0" locked="0" layoutInCell="1" allowOverlap="1" wp14:anchorId="33B02218" wp14:editId="0718CCA3">
                      <wp:simplePos x="0" y="0"/>
                      <wp:positionH relativeFrom="column">
                        <wp:posOffset>1571625</wp:posOffset>
                      </wp:positionH>
                      <wp:positionV relativeFrom="paragraph">
                        <wp:posOffset>-33655</wp:posOffset>
                      </wp:positionV>
                      <wp:extent cx="1295400" cy="20097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1295400" cy="2009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1054C" w:rsidRDefault="0011054C" w:rsidP="0011054C">
                                  <w:r>
                                    <w:rPr>
                                      <w:b/>
                                    </w:rPr>
                                    <w:t>4</w:t>
                                  </w:r>
                                  <w:r w:rsidRPr="00891211">
                                    <w:rPr>
                                      <w:b/>
                                      <w:vertAlign w:val="superscript"/>
                                    </w:rPr>
                                    <w:t>th</w:t>
                                  </w:r>
                                  <w:r>
                                    <w:rPr>
                                      <w:b/>
                                    </w:rPr>
                                    <w:t xml:space="preserve"> grade</w:t>
                                  </w:r>
                                  <w:r>
                                    <w:t>:</w:t>
                                  </w:r>
                                </w:p>
                                <w:p w:rsidR="0011054C" w:rsidRDefault="0011054C" w:rsidP="0011054C"/>
                                <w:p w:rsidR="0011054C" w:rsidRDefault="0011054C" w:rsidP="0011054C">
                                  <w:r w:rsidRPr="00BF07B0">
                                    <w:rPr>
                                      <w:i/>
                                    </w:rPr>
                                    <w:t>n</w:t>
                                  </w:r>
                                  <w:r>
                                    <w:t xml:space="preserve"> = 19</w:t>
                                  </w:r>
                                </w:p>
                                <w:p w:rsidR="0011054C" w:rsidRDefault="0011054C" w:rsidP="0011054C">
                                  <w:proofErr w:type="spellStart"/>
                                  <w:r w:rsidRPr="00BF07B0">
                                    <w:rPr>
                                      <w:i/>
                                    </w:rPr>
                                    <w:t>X</w:t>
                                  </w:r>
                                  <w:r>
                                    <w:t>min</w:t>
                                  </w:r>
                                  <w:proofErr w:type="spellEnd"/>
                                  <w:r>
                                    <w:t xml:space="preserve"> = 12</w:t>
                                  </w:r>
                                </w:p>
                                <w:p w:rsidR="0011054C" w:rsidRDefault="0011054C" w:rsidP="0011054C">
                                  <w:r>
                                    <w:t>Q1 = 21</w:t>
                                  </w:r>
                                </w:p>
                                <w:p w:rsidR="0011054C" w:rsidRDefault="0011054C" w:rsidP="0011054C">
                                  <w:r>
                                    <w:t>Med = 30</w:t>
                                  </w:r>
                                </w:p>
                                <w:p w:rsidR="0011054C" w:rsidRDefault="0011054C" w:rsidP="0011054C">
                                  <w:r>
                                    <w:t>Q3 = 35</w:t>
                                  </w:r>
                                </w:p>
                                <w:p w:rsidR="0011054C" w:rsidRDefault="0011054C" w:rsidP="0011054C">
                                  <w:proofErr w:type="spellStart"/>
                                  <w:r w:rsidRPr="00BF07B0">
                                    <w:rPr>
                                      <w:i/>
                                    </w:rPr>
                                    <w:t>X</w:t>
                                  </w:r>
                                  <w:r>
                                    <w:t>max</w:t>
                                  </w:r>
                                  <w:proofErr w:type="spellEnd"/>
                                  <w:r>
                                    <w:t xml:space="preserve"> = 42</w:t>
                                  </w:r>
                                </w:p>
                                <w:p w:rsidR="0011054C" w:rsidRDefault="0011054C" w:rsidP="0011054C">
                                  <w:r>
                                    <w:t>Mean = 26.23</w:t>
                                  </w:r>
                                </w:p>
                                <w:p w:rsidR="0011054C" w:rsidRDefault="0011054C" w:rsidP="0011054C">
                                  <w:r>
                                    <w:rPr>
                                      <w:i/>
                                    </w:rPr>
                                    <w:t>s</w:t>
                                  </w:r>
                                  <w:r>
                                    <w:t xml:space="preserve"> = 4.95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left:0;text-align:left;margin-left:123.75pt;margin-top:-2.65pt;width:102pt;height:15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XolgIAALoFAAAOAAAAZHJzL2Uyb0RvYy54bWysVFFPGzEMfp+0/xDlfVxbWlgrrqgDMU1C&#10;gAYTz2kuoRFJnCVp77pfj5O7Ky3jhWkvd3b82bG/2D47b4wmG+GDAlvS4dGAEmE5VMo+lfTXw9WX&#10;r5SEyGzFNFhR0q0I9Hz++dNZ7WZiBCvQlfAEg9gwq11JVzG6WVEEvhKGhSNwwqJRgjcsouqfisqz&#10;GqMbXYwGg5OiBl85D1yEgKeXrZHOc3wpBY+3UgYRiS4p5hbz1+fvMn2L+RmbPXnmVop3abB/yMIw&#10;ZfHSXahLFhlZe/VXKKO4hwAyHnEwBUipuMg1YDXDwZtq7lfMiVwLkhPcjqbw/8Lym82dJ6oq6YQS&#10;yww+0YNoIvkGDZkkdmoXZgi6dwiLDR7jK/fnAQ9T0Y30Jv2xHIJ25Hm74zYF48lpNJ2MB2jiaMOX&#10;m56e5vjFq7vzIX4XYEgSSurx8TKnbHMdIqaC0B6SbgugVXWltM5KahhxoT3ZMHxqHXOS6HGA0pbU&#10;JT05ngxy4ANbCr3zX2rGn1OZhxFQ0zZdJ3JrdWkliloqshS3WiSMtj+FRGozI+/kyDgXdpdnRieU&#10;xIo+4tjhX7P6iHNbB3rkm8HGnbNRFnzL0iG11XNPrWzxSNJe3UmMzbLJPXXcd8oSqi02kId2AIPj&#10;Vwr5vmYh3jGPE4eNgVsk3uJHasBHgk6iZAX+z3vnCY+DgFZKapzgkobfa+YFJfqHxRGZDsfjNPJZ&#10;GU9OR6j4fcty32LX5gKwc4a4rxzPYsJH3YvSg3nEZbNIt6KJWY53lzT24kVs9wouKy4WiwzCIXcs&#10;Xtt7x1PoxHLqs4fmkXnX9XnEEbmBftbZ7E27t9jkaWGxjiBVnoXEc8tqxz8uiNyu3TJLG2hfz6jX&#10;lTt/AQAA//8DAFBLAwQUAAYACAAAACEAfpPvZ94AAAAKAQAADwAAAGRycy9kb3ducmV2LnhtbEyP&#10;wU7DMAyG70i8Q2QkblvabmWlNJ0ADS6cGBNnr8mSiCapmqwrb485wdH2p9/f32xn17NJjdEGLyBf&#10;ZsCU74K0Xgs4fLwsKmAxoZfYB68EfKsI2/b6qsFahot/V9M+aUYhPtYowKQ01JzHziiHcRkG5el2&#10;CqPDROOouRzxQuGu50WW3XGH1tMHg4N6Nqr72p+dgN2TvtddhaPZVdLaaf48velXIW5v5scHYEnN&#10;6Q+GX31Sh5acjuHsZWS9gGK9KQkVsChXwAhYlzktjgJWeV4Abxv+v0L7AwAA//8DAFBLAQItABQA&#10;BgAIAAAAIQC2gziS/gAAAOEBAAATAAAAAAAAAAAAAAAAAAAAAABbQ29udGVudF9UeXBlc10ueG1s&#10;UEsBAi0AFAAGAAgAAAAhADj9If/WAAAAlAEAAAsAAAAAAAAAAAAAAAAALwEAAF9yZWxzLy5yZWxz&#10;UEsBAi0AFAAGAAgAAAAhAL51heiWAgAAugUAAA4AAAAAAAAAAAAAAAAALgIAAGRycy9lMm9Eb2Mu&#10;eG1sUEsBAi0AFAAGAAgAAAAhAH6T72feAAAACgEAAA8AAAAAAAAAAAAAAAAA8AQAAGRycy9kb3du&#10;cmV2LnhtbFBLBQYAAAAABAAEAPMAAAD7BQAAAAA=&#10;" fillcolor="white [3201]" strokeweight=".5pt">
                      <v:textbox>
                        <w:txbxContent>
                          <w:p w:rsidR="0011054C" w:rsidRDefault="0011054C" w:rsidP="0011054C">
                            <w:r>
                              <w:rPr>
                                <w:b/>
                              </w:rPr>
                              <w:t>4</w:t>
                            </w:r>
                            <w:r w:rsidRPr="00891211">
                              <w:rPr>
                                <w:b/>
                                <w:vertAlign w:val="superscript"/>
                              </w:rPr>
                              <w:t>th</w:t>
                            </w:r>
                            <w:r>
                              <w:rPr>
                                <w:b/>
                              </w:rPr>
                              <w:t xml:space="preserve"> grade</w:t>
                            </w:r>
                            <w:r>
                              <w:t>:</w:t>
                            </w:r>
                          </w:p>
                          <w:p w:rsidR="0011054C" w:rsidRDefault="0011054C" w:rsidP="0011054C"/>
                          <w:p w:rsidR="0011054C" w:rsidRDefault="0011054C" w:rsidP="0011054C">
                            <w:r w:rsidRPr="00BF07B0">
                              <w:rPr>
                                <w:i/>
                              </w:rPr>
                              <w:t>n</w:t>
                            </w:r>
                            <w:r>
                              <w:t xml:space="preserve"> = 19</w:t>
                            </w:r>
                          </w:p>
                          <w:p w:rsidR="0011054C" w:rsidRDefault="0011054C" w:rsidP="0011054C">
                            <w:proofErr w:type="spellStart"/>
                            <w:r w:rsidRPr="00BF07B0">
                              <w:rPr>
                                <w:i/>
                              </w:rPr>
                              <w:t>X</w:t>
                            </w:r>
                            <w:r>
                              <w:t>min</w:t>
                            </w:r>
                            <w:proofErr w:type="spellEnd"/>
                            <w:r>
                              <w:t xml:space="preserve"> = 12</w:t>
                            </w:r>
                          </w:p>
                          <w:p w:rsidR="0011054C" w:rsidRDefault="0011054C" w:rsidP="0011054C">
                            <w:r>
                              <w:t>Q1 = 21</w:t>
                            </w:r>
                          </w:p>
                          <w:p w:rsidR="0011054C" w:rsidRDefault="0011054C" w:rsidP="0011054C">
                            <w:r>
                              <w:t>Med = 30</w:t>
                            </w:r>
                          </w:p>
                          <w:p w:rsidR="0011054C" w:rsidRDefault="0011054C" w:rsidP="0011054C">
                            <w:r>
                              <w:t>Q3 = 35</w:t>
                            </w:r>
                          </w:p>
                          <w:p w:rsidR="0011054C" w:rsidRDefault="0011054C" w:rsidP="0011054C">
                            <w:proofErr w:type="spellStart"/>
                            <w:r w:rsidRPr="00BF07B0">
                              <w:rPr>
                                <w:i/>
                              </w:rPr>
                              <w:t>X</w:t>
                            </w:r>
                            <w:r>
                              <w:t>max</w:t>
                            </w:r>
                            <w:proofErr w:type="spellEnd"/>
                            <w:r>
                              <w:t xml:space="preserve"> = 42</w:t>
                            </w:r>
                          </w:p>
                          <w:p w:rsidR="0011054C" w:rsidRDefault="0011054C" w:rsidP="0011054C">
                            <w:r>
                              <w:t>Mean = 26.23</w:t>
                            </w:r>
                          </w:p>
                          <w:p w:rsidR="0011054C" w:rsidRDefault="0011054C" w:rsidP="0011054C">
                            <w:r>
                              <w:rPr>
                                <w:i/>
                              </w:rPr>
                              <w:t>s</w:t>
                            </w:r>
                            <w:r>
                              <w:t xml:space="preserve"> = 4.95</w:t>
                            </w:r>
                          </w:p>
                        </w:txbxContent>
                      </v:textbox>
                    </v:shape>
                  </w:pict>
                </mc:Fallback>
              </mc:AlternateContent>
            </w:r>
            <w:r>
              <w:rPr>
                <w:rFonts w:ascii="Calibri" w:hAnsi="Calibri" w:cs="Calibri"/>
                <w:color w:val="000000"/>
                <w:sz w:val="22"/>
                <w:szCs w:val="22"/>
              </w:rPr>
              <w:t>7th Grade</w:t>
            </w:r>
          </w:p>
        </w:tc>
      </w:tr>
      <w:tr w:rsidR="0011054C" w:rsidTr="0073313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r>
      <w:tr w:rsidR="0011054C" w:rsidTr="0073313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r>
      <w:tr w:rsidR="0011054C" w:rsidTr="0073313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2</w:t>
            </w:r>
          </w:p>
        </w:tc>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2</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r>
      <w:tr w:rsidR="0011054C" w:rsidTr="0073313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8</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5</w:t>
            </w:r>
          </w:p>
        </w:tc>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5</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8</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8</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r>
      <w:tr w:rsidR="0011054C" w:rsidTr="0073313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2</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0</w:t>
            </w:r>
          </w:p>
        </w:tc>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2</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3</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3</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4</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r>
      <w:tr w:rsidR="0011054C" w:rsidTr="0073313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9</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8</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6</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5</w:t>
            </w:r>
          </w:p>
        </w:tc>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2</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5</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7</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8</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r>
      <w:tr w:rsidR="0011054C" w:rsidTr="0073313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2</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1</w:t>
            </w:r>
          </w:p>
        </w:tc>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3</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3</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3</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3</w:t>
            </w:r>
          </w:p>
        </w:tc>
      </w:tr>
      <w:tr w:rsidR="0011054C" w:rsidTr="0073313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9</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7</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6</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5</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5</w:t>
            </w:r>
          </w:p>
        </w:tc>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3</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5</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6</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r>
      <w:tr w:rsidR="0011054C" w:rsidTr="0073313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2</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0</w:t>
            </w:r>
          </w:p>
        </w:tc>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r>
              <w:rPr>
                <w:rFonts w:ascii="Calibri" w:hAnsi="Calibri" w:cs="Calibri"/>
                <w:color w:val="000000"/>
                <w:sz w:val="22"/>
                <w:szCs w:val="22"/>
              </w:rPr>
              <w:t>4</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rsidR="0011054C" w:rsidRDefault="0011054C" w:rsidP="00733136">
            <w:pPr>
              <w:jc w:val="center"/>
              <w:rPr>
                <w:rFonts w:ascii="Calibri" w:hAnsi="Calibri" w:cs="Calibri"/>
                <w:color w:val="000000"/>
                <w:sz w:val="22"/>
                <w:szCs w:val="22"/>
              </w:rPr>
            </w:pPr>
          </w:p>
        </w:tc>
      </w:tr>
    </w:tbl>
    <w:p w:rsidR="0011054C" w:rsidRDefault="0011054C" w:rsidP="0011054C">
      <w:pPr>
        <w:ind w:left="360"/>
      </w:pPr>
      <w:r>
        <w:t xml:space="preserve">  </w:t>
      </w:r>
      <w:r>
        <w:tab/>
      </w:r>
      <w:r>
        <w:tab/>
      </w:r>
      <w:r>
        <w:tab/>
      </w:r>
      <w:r>
        <w:tab/>
      </w:r>
      <w:r>
        <w:tab/>
      </w:r>
    </w:p>
    <w:p w:rsidR="0011054C" w:rsidRDefault="0011054C" w:rsidP="0011054C">
      <w:pPr>
        <w:pStyle w:val="ListParagraph"/>
        <w:numPr>
          <w:ilvl w:val="1"/>
          <w:numId w:val="4"/>
        </w:numPr>
      </w:pPr>
      <w:r>
        <w:t>Compare and describe the differences between the two groups</w:t>
      </w:r>
    </w:p>
    <w:p w:rsidR="0011054C" w:rsidRDefault="0011054C" w:rsidP="0011054C">
      <w:pPr>
        <w:pStyle w:val="ListParagraph"/>
        <w:numPr>
          <w:ilvl w:val="1"/>
          <w:numId w:val="4"/>
        </w:numPr>
      </w:pPr>
      <w:r>
        <w:t>Are there any outliers in either distribution?</w:t>
      </w:r>
    </w:p>
    <w:p w:rsidR="0011054C" w:rsidRDefault="0011054C" w:rsidP="0011054C">
      <w:pPr>
        <w:pStyle w:val="ListParagraph"/>
        <w:numPr>
          <w:ilvl w:val="1"/>
          <w:numId w:val="4"/>
        </w:numPr>
      </w:pPr>
      <w:r>
        <w:t>Assuming the population of 7</w:t>
      </w:r>
      <w:r w:rsidRPr="00891211">
        <w:rPr>
          <w:vertAlign w:val="superscript"/>
        </w:rPr>
        <w:t>th</w:t>
      </w:r>
      <w:r>
        <w:t xml:space="preserve"> grade scores is roughly symmetric and </w:t>
      </w:r>
      <w:proofErr w:type="spellStart"/>
      <w:r>
        <w:t>unimodal</w:t>
      </w:r>
      <w:proofErr w:type="spellEnd"/>
      <w:r>
        <w:t xml:space="preserve"> with the same mean and standard deviation as above, what is the probability that a student scored above a 33 on the reading test? </w:t>
      </w:r>
    </w:p>
    <w:p w:rsidR="0011054C" w:rsidRDefault="0011054C" w:rsidP="0011054C"/>
    <w:p w:rsidR="0011054C" w:rsidRDefault="0011054C" w:rsidP="0011054C"/>
    <w:p w:rsidR="0011054C" w:rsidRDefault="0011054C" w:rsidP="0011054C"/>
    <w:p w:rsidR="0011054C" w:rsidRPr="009A2F36" w:rsidRDefault="0011054C" w:rsidP="0011054C">
      <w:pPr>
        <w:pStyle w:val="ListParagraph"/>
        <w:numPr>
          <w:ilvl w:val="0"/>
          <w:numId w:val="4"/>
        </w:numPr>
        <w:rPr>
          <w:rFonts w:cs="Calibri"/>
        </w:rPr>
      </w:pPr>
      <w:r w:rsidRPr="009A2F36">
        <w:rPr>
          <w:rFonts w:cs="Calibri"/>
        </w:rPr>
        <w:t>Many drivers of cars that can run on regular gas actually buy premium in the belief that they will get better gas mileage. To test that belief, we use 10 cars in a company fleet in which all the cars run on regular gas. Each car is filled first with either regular or premium gasoline, decided by a coin toss, and the mileage for that tank-full is recorded. Then the mileage is recorded again for the same cars for a tank-full of the other kind of gasoline. We don’t let the drivers know about this experiment. Here are the results in miles per gallon:</w:t>
      </w:r>
    </w:p>
    <w:tbl>
      <w:tblPr>
        <w:tblpPr w:leftFromText="180" w:rightFromText="180" w:vertAnchor="text" w:horzAnchor="margin" w:tblpXSpec="center" w:tblpY="149"/>
        <w:tblW w:w="7140" w:type="dxa"/>
        <w:tblCellMar>
          <w:left w:w="0" w:type="dxa"/>
          <w:right w:w="0" w:type="dxa"/>
        </w:tblCellMar>
        <w:tblLook w:val="04A0" w:firstRow="1" w:lastRow="0" w:firstColumn="1" w:lastColumn="0" w:noHBand="0" w:noVBand="1"/>
      </w:tblPr>
      <w:tblGrid>
        <w:gridCol w:w="1340"/>
        <w:gridCol w:w="580"/>
        <w:gridCol w:w="580"/>
        <w:gridCol w:w="580"/>
        <w:gridCol w:w="580"/>
        <w:gridCol w:w="580"/>
        <w:gridCol w:w="580"/>
        <w:gridCol w:w="580"/>
        <w:gridCol w:w="580"/>
        <w:gridCol w:w="580"/>
        <w:gridCol w:w="580"/>
      </w:tblGrid>
      <w:tr w:rsidR="0011054C" w:rsidRPr="00734F83" w:rsidTr="00733136">
        <w:trPr>
          <w:trHeight w:val="315"/>
        </w:trPr>
        <w:tc>
          <w:tcPr>
            <w:tcW w:w="1340" w:type="dxa"/>
            <w:tcBorders>
              <w:top w:val="nil"/>
              <w:left w:val="nil"/>
              <w:bottom w:val="single" w:sz="8" w:space="0" w:color="auto"/>
              <w:right w:val="single" w:sz="8" w:space="0" w:color="auto"/>
            </w:tcBorders>
            <w:shd w:val="clear" w:color="auto" w:fill="auto"/>
            <w:noWrap/>
            <w:tcMar>
              <w:top w:w="12" w:type="dxa"/>
              <w:left w:w="12" w:type="dxa"/>
              <w:bottom w:w="0" w:type="dxa"/>
              <w:right w:w="12" w:type="dxa"/>
            </w:tcMar>
            <w:vAlign w:val="bottom"/>
            <w:hideMark/>
          </w:tcPr>
          <w:p w:rsidR="0011054C" w:rsidRPr="00734F83" w:rsidRDefault="0011054C" w:rsidP="00733136">
            <w:pPr>
              <w:rPr>
                <w:rFonts w:cs="Calibri"/>
                <w:b/>
                <w:bCs/>
                <w:color w:val="000000"/>
              </w:rPr>
            </w:pPr>
            <w:r w:rsidRPr="00734F83">
              <w:rPr>
                <w:rFonts w:cs="Calibri"/>
                <w:b/>
                <w:bCs/>
                <w:color w:val="000000"/>
              </w:rPr>
              <w:t>Regular</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11054C" w:rsidRPr="00734F83" w:rsidRDefault="0011054C" w:rsidP="00733136">
            <w:pPr>
              <w:jc w:val="center"/>
              <w:rPr>
                <w:rFonts w:cs="Calibri"/>
                <w:color w:val="000000"/>
              </w:rPr>
            </w:pPr>
            <w:r w:rsidRPr="00734F83">
              <w:rPr>
                <w:rFonts w:cs="Calibri"/>
                <w:color w:val="000000"/>
              </w:rPr>
              <w:t>16</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11054C" w:rsidRPr="00734F83" w:rsidRDefault="0011054C" w:rsidP="00733136">
            <w:pPr>
              <w:jc w:val="center"/>
              <w:rPr>
                <w:rFonts w:cs="Calibri"/>
                <w:color w:val="000000"/>
              </w:rPr>
            </w:pPr>
            <w:r w:rsidRPr="00734F83">
              <w:rPr>
                <w:rFonts w:cs="Calibri"/>
                <w:color w:val="000000"/>
              </w:rPr>
              <w:t>20</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11054C" w:rsidRPr="00734F83" w:rsidRDefault="0011054C" w:rsidP="00733136">
            <w:pPr>
              <w:jc w:val="center"/>
              <w:rPr>
                <w:rFonts w:cs="Calibri"/>
                <w:color w:val="000000"/>
              </w:rPr>
            </w:pPr>
            <w:r w:rsidRPr="00734F83">
              <w:rPr>
                <w:rFonts w:cs="Calibri"/>
                <w:color w:val="000000"/>
              </w:rPr>
              <w:t>21</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11054C" w:rsidRPr="00734F83" w:rsidRDefault="0011054C" w:rsidP="00733136">
            <w:pPr>
              <w:jc w:val="center"/>
              <w:rPr>
                <w:rFonts w:cs="Calibri"/>
                <w:color w:val="000000"/>
              </w:rPr>
            </w:pPr>
            <w:r w:rsidRPr="00734F83">
              <w:rPr>
                <w:rFonts w:cs="Calibri"/>
                <w:color w:val="000000"/>
              </w:rPr>
              <w:t>22</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11054C" w:rsidRPr="00734F83" w:rsidRDefault="0011054C" w:rsidP="00733136">
            <w:pPr>
              <w:jc w:val="center"/>
              <w:rPr>
                <w:rFonts w:cs="Calibri"/>
                <w:color w:val="000000"/>
              </w:rPr>
            </w:pPr>
            <w:r w:rsidRPr="00734F83">
              <w:rPr>
                <w:rFonts w:cs="Calibri"/>
                <w:color w:val="000000"/>
              </w:rPr>
              <w:t>23</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11054C" w:rsidRPr="00734F83" w:rsidRDefault="0011054C" w:rsidP="00733136">
            <w:pPr>
              <w:jc w:val="center"/>
              <w:rPr>
                <w:rFonts w:cs="Calibri"/>
                <w:color w:val="000000"/>
              </w:rPr>
            </w:pPr>
            <w:r w:rsidRPr="00734F83">
              <w:rPr>
                <w:rFonts w:cs="Calibri"/>
                <w:color w:val="000000"/>
              </w:rPr>
              <w:t>22</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11054C" w:rsidRPr="00734F83" w:rsidRDefault="0011054C" w:rsidP="00733136">
            <w:pPr>
              <w:jc w:val="center"/>
              <w:rPr>
                <w:rFonts w:cs="Calibri"/>
                <w:color w:val="000000"/>
              </w:rPr>
            </w:pPr>
            <w:r w:rsidRPr="00734F83">
              <w:rPr>
                <w:rFonts w:cs="Calibri"/>
                <w:color w:val="000000"/>
              </w:rPr>
              <w:t>27</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11054C" w:rsidRPr="00734F83" w:rsidRDefault="0011054C" w:rsidP="00733136">
            <w:pPr>
              <w:jc w:val="center"/>
              <w:rPr>
                <w:rFonts w:cs="Calibri"/>
                <w:color w:val="000000"/>
              </w:rPr>
            </w:pPr>
            <w:r w:rsidRPr="00734F83">
              <w:rPr>
                <w:rFonts w:cs="Calibri"/>
                <w:color w:val="000000"/>
              </w:rPr>
              <w:t>25</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11054C" w:rsidRPr="00734F83" w:rsidRDefault="0011054C" w:rsidP="00733136">
            <w:pPr>
              <w:jc w:val="center"/>
              <w:rPr>
                <w:rFonts w:cs="Calibri"/>
                <w:color w:val="000000"/>
              </w:rPr>
            </w:pPr>
            <w:r w:rsidRPr="00734F83">
              <w:rPr>
                <w:rFonts w:cs="Calibri"/>
                <w:color w:val="000000"/>
              </w:rPr>
              <w:t>27</w:t>
            </w:r>
          </w:p>
        </w:tc>
        <w:tc>
          <w:tcPr>
            <w:tcW w:w="580" w:type="dxa"/>
            <w:tcBorders>
              <w:top w:val="nil"/>
              <w:left w:val="nil"/>
              <w:bottom w:val="single" w:sz="8" w:space="0" w:color="auto"/>
              <w:right w:val="nil"/>
            </w:tcBorders>
            <w:shd w:val="clear" w:color="auto" w:fill="auto"/>
            <w:noWrap/>
            <w:tcMar>
              <w:top w:w="12" w:type="dxa"/>
              <w:left w:w="12" w:type="dxa"/>
              <w:bottom w:w="0" w:type="dxa"/>
              <w:right w:w="12" w:type="dxa"/>
            </w:tcMar>
            <w:vAlign w:val="bottom"/>
            <w:hideMark/>
          </w:tcPr>
          <w:p w:rsidR="0011054C" w:rsidRPr="00734F83" w:rsidRDefault="0011054C" w:rsidP="00733136">
            <w:pPr>
              <w:jc w:val="center"/>
              <w:rPr>
                <w:rFonts w:cs="Calibri"/>
                <w:color w:val="000000"/>
              </w:rPr>
            </w:pPr>
            <w:r w:rsidRPr="00734F83">
              <w:rPr>
                <w:rFonts w:cs="Calibri"/>
                <w:color w:val="000000"/>
              </w:rPr>
              <w:t>28</w:t>
            </w:r>
          </w:p>
        </w:tc>
      </w:tr>
      <w:tr w:rsidR="0011054C" w:rsidRPr="00734F83" w:rsidTr="00733136">
        <w:trPr>
          <w:trHeight w:val="300"/>
        </w:trPr>
        <w:tc>
          <w:tcPr>
            <w:tcW w:w="0" w:type="auto"/>
            <w:tcBorders>
              <w:top w:val="nil"/>
              <w:left w:val="nil"/>
              <w:bottom w:val="nil"/>
              <w:right w:val="single" w:sz="8" w:space="0" w:color="auto"/>
            </w:tcBorders>
            <w:shd w:val="clear" w:color="auto" w:fill="auto"/>
            <w:noWrap/>
            <w:tcMar>
              <w:top w:w="12" w:type="dxa"/>
              <w:left w:w="12" w:type="dxa"/>
              <w:bottom w:w="0" w:type="dxa"/>
              <w:right w:w="12" w:type="dxa"/>
            </w:tcMar>
            <w:vAlign w:val="bottom"/>
            <w:hideMark/>
          </w:tcPr>
          <w:p w:rsidR="0011054C" w:rsidRPr="00734F83" w:rsidRDefault="0011054C" w:rsidP="00733136">
            <w:pPr>
              <w:rPr>
                <w:rFonts w:cs="Calibri"/>
                <w:b/>
                <w:bCs/>
                <w:color w:val="000000"/>
              </w:rPr>
            </w:pPr>
            <w:r w:rsidRPr="00734F83">
              <w:rPr>
                <w:rFonts w:cs="Calibri"/>
                <w:b/>
                <w:bCs/>
                <w:color w:val="000000"/>
              </w:rPr>
              <w:t>Premium</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11054C" w:rsidRPr="00734F83" w:rsidRDefault="0011054C" w:rsidP="00733136">
            <w:pPr>
              <w:jc w:val="center"/>
              <w:rPr>
                <w:rFonts w:cs="Calibri"/>
                <w:color w:val="000000"/>
              </w:rPr>
            </w:pPr>
            <w:r w:rsidRPr="00734F83">
              <w:rPr>
                <w:rFonts w:cs="Calibri"/>
                <w:color w:val="000000"/>
              </w:rPr>
              <w:t>19</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11054C" w:rsidRPr="00734F83" w:rsidRDefault="0011054C" w:rsidP="00733136">
            <w:pPr>
              <w:jc w:val="center"/>
              <w:rPr>
                <w:rFonts w:cs="Calibri"/>
                <w:color w:val="000000"/>
              </w:rPr>
            </w:pPr>
            <w:r w:rsidRPr="00734F83">
              <w:rPr>
                <w:rFonts w:cs="Calibri"/>
                <w:color w:val="000000"/>
              </w:rPr>
              <w:t>22</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11054C" w:rsidRPr="00734F83" w:rsidRDefault="0011054C" w:rsidP="00733136">
            <w:pPr>
              <w:jc w:val="center"/>
              <w:rPr>
                <w:rFonts w:cs="Calibri"/>
                <w:color w:val="000000"/>
              </w:rPr>
            </w:pPr>
            <w:r w:rsidRPr="00734F83">
              <w:rPr>
                <w:rFonts w:cs="Calibri"/>
                <w:color w:val="000000"/>
              </w:rPr>
              <w:t>24</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11054C" w:rsidRPr="00734F83" w:rsidRDefault="0011054C" w:rsidP="00733136">
            <w:pPr>
              <w:jc w:val="center"/>
              <w:rPr>
                <w:rFonts w:cs="Calibri"/>
                <w:color w:val="000000"/>
              </w:rPr>
            </w:pPr>
            <w:r w:rsidRPr="00734F83">
              <w:rPr>
                <w:rFonts w:cs="Calibri"/>
                <w:color w:val="000000"/>
              </w:rPr>
              <w:t>24</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11054C" w:rsidRPr="00734F83" w:rsidRDefault="0011054C" w:rsidP="00733136">
            <w:pPr>
              <w:jc w:val="center"/>
              <w:rPr>
                <w:rFonts w:cs="Calibri"/>
                <w:color w:val="000000"/>
              </w:rPr>
            </w:pPr>
            <w:r w:rsidRPr="00734F83">
              <w:rPr>
                <w:rFonts w:cs="Calibri"/>
                <w:color w:val="000000"/>
              </w:rPr>
              <w:t>25</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11054C" w:rsidRPr="00734F83" w:rsidRDefault="0011054C" w:rsidP="00733136">
            <w:pPr>
              <w:jc w:val="center"/>
              <w:rPr>
                <w:rFonts w:cs="Calibri"/>
                <w:color w:val="000000"/>
              </w:rPr>
            </w:pPr>
            <w:r w:rsidRPr="00734F83">
              <w:rPr>
                <w:rFonts w:cs="Calibri"/>
                <w:color w:val="000000"/>
              </w:rPr>
              <w:t>25</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11054C" w:rsidRPr="00734F83" w:rsidRDefault="0011054C" w:rsidP="00733136">
            <w:pPr>
              <w:jc w:val="center"/>
              <w:rPr>
                <w:rFonts w:cs="Calibri"/>
                <w:color w:val="000000"/>
              </w:rPr>
            </w:pPr>
            <w:r w:rsidRPr="00734F83">
              <w:rPr>
                <w:rFonts w:cs="Calibri"/>
                <w:color w:val="000000"/>
              </w:rPr>
              <w:t>26</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11054C" w:rsidRPr="00734F83" w:rsidRDefault="0011054C" w:rsidP="00733136">
            <w:pPr>
              <w:jc w:val="center"/>
              <w:rPr>
                <w:rFonts w:cs="Calibri"/>
                <w:color w:val="000000"/>
              </w:rPr>
            </w:pPr>
            <w:r w:rsidRPr="00734F83">
              <w:rPr>
                <w:rFonts w:cs="Calibri"/>
                <w:color w:val="000000"/>
              </w:rPr>
              <w:t>26</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11054C" w:rsidRPr="00734F83" w:rsidRDefault="0011054C" w:rsidP="00733136">
            <w:pPr>
              <w:jc w:val="center"/>
              <w:rPr>
                <w:rFonts w:cs="Calibri"/>
                <w:color w:val="000000"/>
              </w:rPr>
            </w:pPr>
            <w:r w:rsidRPr="00734F83">
              <w:rPr>
                <w:rFonts w:cs="Calibri"/>
                <w:color w:val="000000"/>
              </w:rPr>
              <w:t>28</w:t>
            </w: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11054C" w:rsidRPr="00734F83" w:rsidRDefault="0011054C" w:rsidP="00733136">
            <w:pPr>
              <w:jc w:val="center"/>
              <w:rPr>
                <w:rFonts w:cs="Calibri"/>
                <w:color w:val="000000"/>
              </w:rPr>
            </w:pPr>
            <w:r w:rsidRPr="00734F83">
              <w:rPr>
                <w:rFonts w:cs="Calibri"/>
                <w:color w:val="000000"/>
              </w:rPr>
              <w:t>32</w:t>
            </w:r>
          </w:p>
        </w:tc>
      </w:tr>
    </w:tbl>
    <w:p w:rsidR="0011054C" w:rsidRPr="00734F83" w:rsidRDefault="0011054C" w:rsidP="0011054C">
      <w:pPr>
        <w:rPr>
          <w:rFonts w:cs="Calibri"/>
        </w:rPr>
      </w:pPr>
    </w:p>
    <w:p w:rsidR="0011054C" w:rsidRPr="00734F83" w:rsidRDefault="0011054C" w:rsidP="0011054C">
      <w:pPr>
        <w:rPr>
          <w:rFonts w:cs="Calibri"/>
        </w:rPr>
      </w:pPr>
    </w:p>
    <w:p w:rsidR="0011054C" w:rsidRPr="00734F83" w:rsidRDefault="0011054C" w:rsidP="0011054C">
      <w:pPr>
        <w:rPr>
          <w:rFonts w:cs="Calibri"/>
        </w:rPr>
      </w:pPr>
    </w:p>
    <w:p w:rsidR="0011054C" w:rsidRPr="00734F83" w:rsidRDefault="0011054C" w:rsidP="0011054C">
      <w:pPr>
        <w:ind w:left="720"/>
        <w:rPr>
          <w:rFonts w:cs="Calibri"/>
        </w:rPr>
      </w:pPr>
      <w:r w:rsidRPr="00734F83">
        <w:rPr>
          <w:rFonts w:cs="Calibri"/>
        </w:rPr>
        <w:t xml:space="preserve">Is there evidence that cars get significantly better fuel economy with premium gasoline?  Use </w:t>
      </w:r>
      <w:proofErr w:type="gramStart"/>
      <w:r w:rsidRPr="00734F83">
        <w:rPr>
          <w:rFonts w:cs="Calibri"/>
        </w:rPr>
        <w:t>0.01 level of significance</w:t>
      </w:r>
      <w:proofErr w:type="gramEnd"/>
      <w:r w:rsidRPr="00734F83">
        <w:rPr>
          <w:rFonts w:cs="Calibri"/>
        </w:rPr>
        <w:t xml:space="preserve"> and a test.  </w:t>
      </w:r>
    </w:p>
    <w:p w:rsidR="0011054C" w:rsidRDefault="0011054C" w:rsidP="0011054C"/>
    <w:p w:rsidR="0011054C" w:rsidRDefault="0011054C" w:rsidP="009A2F36">
      <w:bookmarkStart w:id="0" w:name="_GoBack"/>
      <w:bookmarkEnd w:id="0"/>
    </w:p>
    <w:sectPr w:rsidR="0011054C" w:rsidSect="0089121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16AA1"/>
    <w:multiLevelType w:val="hybridMultilevel"/>
    <w:tmpl w:val="8FEA99B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36264C"/>
    <w:multiLevelType w:val="hybridMultilevel"/>
    <w:tmpl w:val="8FEA99B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E02BC0"/>
    <w:multiLevelType w:val="hybridMultilevel"/>
    <w:tmpl w:val="7202500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5726982"/>
    <w:multiLevelType w:val="singleLevel"/>
    <w:tmpl w:val="0409000F"/>
    <w:lvl w:ilvl="0">
      <w:start w:val="1"/>
      <w:numFmt w:val="decimal"/>
      <w:lvlText w:val="%1."/>
      <w:lvlJc w:val="left"/>
      <w:pPr>
        <w:tabs>
          <w:tab w:val="num" w:pos="360"/>
        </w:tabs>
        <w:ind w:left="360" w:hanging="36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211"/>
    <w:rsid w:val="0011054C"/>
    <w:rsid w:val="003F4B81"/>
    <w:rsid w:val="005B1054"/>
    <w:rsid w:val="00891211"/>
    <w:rsid w:val="009A2F36"/>
    <w:rsid w:val="00C13953"/>
    <w:rsid w:val="00CB2F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211"/>
    <w:pPr>
      <w:spacing w:after="0" w:line="240" w:lineRule="auto"/>
    </w:pPr>
    <w:rPr>
      <w:rFonts w:ascii="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12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211"/>
    <w:pPr>
      <w:spacing w:after="0" w:line="240" w:lineRule="auto"/>
    </w:pPr>
    <w:rPr>
      <w:rFonts w:ascii="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12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436</Words>
  <Characters>2490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MCNELIS, LAUREN</dc:creator>
  <cp:lastModifiedBy>MCNELIS, LAUREN</cp:lastModifiedBy>
  <cp:revision>2</cp:revision>
  <cp:lastPrinted>2013-06-03T12:02:00Z</cp:lastPrinted>
  <dcterms:created xsi:type="dcterms:W3CDTF">2013-06-03T11:41:00Z</dcterms:created>
  <dcterms:modified xsi:type="dcterms:W3CDTF">2013-06-03T12:29:00Z</dcterms:modified>
</cp:coreProperties>
</file>